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831F3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Latn-RS"/>
        </w:rPr>
      </w:pPr>
    </w:p>
    <w:p w14:paraId="23CF2219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Latn-RS"/>
        </w:rPr>
      </w:pPr>
    </w:p>
    <w:p w14:paraId="49C0503D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Latn-RS"/>
        </w:rPr>
      </w:pPr>
    </w:p>
    <w:p w14:paraId="3E20E7C2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Latn-RS"/>
        </w:rPr>
      </w:pPr>
    </w:p>
    <w:p w14:paraId="03EA592A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Latn-RS"/>
        </w:rPr>
      </w:pPr>
    </w:p>
    <w:p w14:paraId="0F67C4F6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Cyrl-CS"/>
        </w:rPr>
      </w:pPr>
    </w:p>
    <w:p w14:paraId="1AFBCFC9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Cyrl-CS"/>
        </w:rPr>
      </w:pPr>
    </w:p>
    <w:p w14:paraId="495F1142">
      <w:pPr>
        <w:spacing w:after="0" w:line="240" w:lineRule="auto"/>
        <w:ind w:firstLine="720"/>
        <w:rPr>
          <w:rFonts w:ascii="Times New Roman" w:hAnsi="Times New Roman" w:eastAsia="Times New Roman"/>
          <w:b/>
          <w:bCs/>
          <w:sz w:val="24"/>
          <w:szCs w:val="24"/>
          <w:lang w:val="en-US"/>
        </w:rPr>
      </w:pPr>
    </w:p>
    <w:p w14:paraId="5F25F681">
      <w:pPr>
        <w:spacing w:after="0" w:line="240" w:lineRule="auto"/>
        <w:ind w:firstLine="720"/>
        <w:rPr>
          <w:rFonts w:ascii="Times New Roman" w:hAnsi="Times New Roman" w:eastAsia="Times New Roman"/>
          <w:b/>
          <w:bCs/>
          <w:sz w:val="24"/>
          <w:szCs w:val="24"/>
          <w:lang w:val="en-US"/>
        </w:rPr>
      </w:pPr>
    </w:p>
    <w:p w14:paraId="4E6E916C">
      <w:pPr>
        <w:spacing w:after="0" w:line="240" w:lineRule="auto"/>
        <w:ind w:firstLine="720"/>
        <w:rPr>
          <w:rFonts w:ascii="Times New Roman" w:hAnsi="Times New Roman" w:eastAsia="Times New Roman"/>
          <w:b/>
          <w:bCs/>
          <w:sz w:val="24"/>
          <w:szCs w:val="24"/>
          <w:lang w:val="en-US"/>
        </w:rPr>
      </w:pPr>
    </w:p>
    <w:p w14:paraId="02CDBEEB">
      <w:pPr>
        <w:spacing w:after="0" w:line="240" w:lineRule="auto"/>
        <w:ind w:firstLine="720"/>
        <w:rPr>
          <w:rFonts w:ascii="Times New Roman" w:hAnsi="Times New Roman" w:eastAsia="Times New Roman"/>
          <w:b/>
          <w:bCs/>
          <w:sz w:val="24"/>
          <w:szCs w:val="24"/>
          <w:lang w:val="en-US"/>
        </w:rPr>
      </w:pPr>
    </w:p>
    <w:p w14:paraId="2A21F951">
      <w:pPr>
        <w:spacing w:after="0" w:line="240" w:lineRule="auto"/>
        <w:ind w:firstLine="720"/>
        <w:rPr>
          <w:rFonts w:ascii="Times New Roman" w:hAnsi="Times New Roman" w:eastAsia="Times New Roman"/>
          <w:b/>
          <w:bCs/>
          <w:sz w:val="24"/>
          <w:szCs w:val="24"/>
          <w:lang w:val="en-US"/>
        </w:rPr>
      </w:pPr>
    </w:p>
    <w:p w14:paraId="746657E4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Cyrl-CS"/>
        </w:rPr>
      </w:pPr>
    </w:p>
    <w:p w14:paraId="1546B0E7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Cyrl-CS"/>
        </w:rPr>
      </w:pPr>
    </w:p>
    <w:p w14:paraId="53FD571F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val="fr-FR"/>
        </w:rPr>
      </w:pPr>
      <w:r>
        <w:rPr>
          <w:rFonts w:ascii="Times New Roman" w:hAnsi="Times New Roman" w:eastAsia="Times New Roman"/>
          <w:b/>
          <w:sz w:val="24"/>
          <w:szCs w:val="24"/>
          <w:lang w:val="fr-FR"/>
        </w:rPr>
        <w:t xml:space="preserve">                                              </w:t>
      </w:r>
    </w:p>
    <w:p w14:paraId="39042BDC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val="fr-FR"/>
        </w:rPr>
      </w:pPr>
    </w:p>
    <w:p w14:paraId="70136A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val="fr-FR"/>
        </w:rPr>
      </w:pPr>
    </w:p>
    <w:p w14:paraId="33E84560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eastAsia="Times New Roman"/>
          <w:b/>
          <w:sz w:val="24"/>
          <w:szCs w:val="24"/>
          <w:lang w:val="en-US"/>
        </w:rPr>
        <w:drawing>
          <wp:inline distT="0" distB="0" distL="0" distR="0">
            <wp:extent cx="1352550" cy="1847850"/>
            <wp:effectExtent l="0" t="0" r="0" b="0"/>
            <wp:docPr id="1" name="Picture 1" descr="Description: 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BA4E50">
      <w:pPr>
        <w:spacing w:after="0" w:line="240" w:lineRule="auto"/>
        <w:rPr>
          <w:rFonts w:ascii="Times New Roman" w:hAnsi="Times New Roman" w:eastAsia="Times New Roman"/>
          <w:sz w:val="40"/>
          <w:szCs w:val="40"/>
          <w:lang w:val="sr-Cyrl-CS"/>
        </w:rPr>
      </w:pPr>
    </w:p>
    <w:p w14:paraId="365B361E">
      <w:pPr>
        <w:spacing w:after="0" w:line="240" w:lineRule="auto"/>
        <w:jc w:val="center"/>
        <w:rPr>
          <w:rFonts w:ascii="Times New Roman" w:hAnsi="Times New Roman" w:eastAsia="Times New Roman"/>
          <w:sz w:val="40"/>
          <w:szCs w:val="40"/>
          <w:lang w:val="sr-Cyrl-CS"/>
        </w:rPr>
      </w:pPr>
    </w:p>
    <w:p w14:paraId="6437FBD5">
      <w:pPr>
        <w:spacing w:after="0" w:line="240" w:lineRule="auto"/>
        <w:jc w:val="center"/>
        <w:rPr>
          <w:rFonts w:ascii="Times New Roman" w:hAnsi="Times New Roman" w:eastAsia="Times New Roman"/>
          <w:b/>
          <w:sz w:val="40"/>
          <w:szCs w:val="40"/>
          <w:lang w:val="ru-RU"/>
        </w:rPr>
      </w:pPr>
      <w:r>
        <w:rPr>
          <w:rFonts w:ascii="Times New Roman" w:hAnsi="Times New Roman" w:eastAsia="Times New Roman"/>
          <w:b/>
          <w:sz w:val="40"/>
          <w:szCs w:val="40"/>
          <w:lang w:val="sr-Cyrl-CS"/>
        </w:rPr>
        <w:t>СПЕЦИЈАЛИСТИЧКЕ СТУДИЈЕ</w:t>
      </w:r>
    </w:p>
    <w:p w14:paraId="52C4F989">
      <w:pPr>
        <w:spacing w:after="0" w:line="240" w:lineRule="auto"/>
        <w:jc w:val="center"/>
        <w:rPr>
          <w:rFonts w:ascii="Times New Roman" w:hAnsi="Times New Roman" w:eastAsia="Times New Roman"/>
          <w:bCs/>
          <w:sz w:val="40"/>
          <w:szCs w:val="40"/>
          <w:lang w:val="sr-Cyrl-CS"/>
        </w:rPr>
      </w:pPr>
    </w:p>
    <w:p w14:paraId="69A5F0D5">
      <w:pPr>
        <w:spacing w:after="0" w:line="240" w:lineRule="auto"/>
        <w:jc w:val="center"/>
        <w:rPr>
          <w:rFonts w:ascii="Times New Roman" w:hAnsi="Times New Roman" w:eastAsia="Times New Roman"/>
          <w:bCs/>
          <w:sz w:val="40"/>
          <w:szCs w:val="40"/>
          <w:lang w:val="sr-Cyrl-CS"/>
        </w:rPr>
      </w:pPr>
    </w:p>
    <w:p w14:paraId="1E150315">
      <w:pPr>
        <w:spacing w:after="0" w:line="240" w:lineRule="auto"/>
        <w:jc w:val="center"/>
        <w:rPr>
          <w:rFonts w:ascii="Times New Roman" w:hAnsi="Times New Roman" w:eastAsia="Times New Roman"/>
          <w:bCs/>
          <w:sz w:val="40"/>
          <w:szCs w:val="40"/>
          <w:lang w:val="sr-Cyrl-CS"/>
        </w:rPr>
      </w:pPr>
      <w:r>
        <w:rPr>
          <w:rFonts w:ascii="Times New Roman" w:hAnsi="Times New Roman" w:eastAsia="Times New Roman"/>
          <w:bCs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5633720</wp:posOffset>
                </wp:positionH>
                <wp:positionV relativeFrom="paragraph">
                  <wp:posOffset>-6236970</wp:posOffset>
                </wp:positionV>
                <wp:extent cx="1085850" cy="1029398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029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7F0C6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</w:rPr>
                              <w:t>РАДИОЛОГИЈА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3.6pt;margin-top:-491.1pt;height:810.55pt;width:85.5pt;z-index:251659264;mso-width-relative:page;mso-height-relative:page;" fillcolor="#FFFFFF" filled="t" stroked="f" coordsize="21600,21600" o:gfxdata="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kMVx79oA&#10;AAANAQAADwAAAAAAAAABACAAAAAiAAAAZHJzL2Rvd25yZXYueG1sUEsBAhQAFAAAAAgAh07iQAqD&#10;wCUdAgAAQgQAAA4AAAAAAAAAAQAgAAAAKQEAAGRycy9lMm9Eb2MueG1sUEsFBgAAAAAGAAYAWQEA&#10;ALgFAAAAAA==&#10;">
                <v:fill on="t" focussize="0,0"/>
                <v:stroke on="f"/>
                <v:imagedata o:title=""/>
                <o:lock v:ext="edit" aspectratio="f"/>
                <v:textbox style="layout-flow:vertical;mso-layout-flow-alt:bottom-to-top;">
                  <w:txbxContent>
                    <w:p w14:paraId="2F7F0C6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</w:rPr>
                        <w:t>РАДИОЛОГИЈА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2723FF18">
      <w:pPr>
        <w:spacing w:after="0" w:line="240" w:lineRule="auto"/>
        <w:jc w:val="center"/>
        <w:rPr>
          <w:rFonts w:ascii="Times New Roman" w:hAnsi="Times New Roman" w:eastAsia="Times New Roman"/>
          <w:bCs/>
          <w:sz w:val="40"/>
          <w:szCs w:val="40"/>
          <w:lang w:val="sr-Cyrl-CS"/>
        </w:rPr>
      </w:pPr>
    </w:p>
    <w:p w14:paraId="2AFDF39E">
      <w:pPr>
        <w:spacing w:after="0" w:line="240" w:lineRule="auto"/>
        <w:jc w:val="center"/>
        <w:rPr>
          <w:rFonts w:ascii="Times New Roman" w:hAnsi="Times New Roman" w:eastAsia="Times New Roman"/>
          <w:bCs/>
          <w:sz w:val="40"/>
          <w:szCs w:val="40"/>
          <w:lang w:val="sr-Cyrl-CS"/>
        </w:rPr>
      </w:pPr>
    </w:p>
    <w:p w14:paraId="6B77BB34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32"/>
          <w:szCs w:val="32"/>
          <w:lang w:val="sr-Cyrl-CS"/>
        </w:rPr>
      </w:pPr>
    </w:p>
    <w:p w14:paraId="6B55ACAE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  <w:lang w:val="sr-Cyrl-CS"/>
        </w:rPr>
      </w:pPr>
    </w:p>
    <w:p w14:paraId="50CE738A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  <w:lang w:val="sr-Cyrl-CS"/>
        </w:rPr>
      </w:pPr>
    </w:p>
    <w:p w14:paraId="1B33575E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  <w:lang w:val="sr-Cyrl-CS"/>
        </w:rPr>
      </w:pPr>
    </w:p>
    <w:p w14:paraId="1BAB69A6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1A00B722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287E652D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13FC3050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4CD6330C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50711FDC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1EE02639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18271062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2DAC3181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41F3FAA7">
      <w:pPr>
        <w:spacing w:after="0" w:line="240" w:lineRule="auto"/>
        <w:jc w:val="center"/>
        <w:rPr>
          <w:rFonts w:ascii="Times New Roman" w:hAnsi="Times New Roman" w:eastAsia="Times New Roman"/>
          <w:sz w:val="25"/>
          <w:szCs w:val="25"/>
          <w:lang w:val="sr-Cyrl-CS"/>
        </w:rPr>
      </w:pPr>
    </w:p>
    <w:p w14:paraId="47E3BBDF">
      <w:pPr>
        <w:spacing w:after="0" w:line="240" w:lineRule="auto"/>
        <w:jc w:val="center"/>
        <w:rPr>
          <w:rFonts w:ascii="Times New Roman" w:hAnsi="Times New Roman" w:eastAsia="Times New Roman"/>
          <w:color w:val="auto"/>
          <w:sz w:val="40"/>
          <w:szCs w:val="40"/>
          <w:lang w:val="sr-Cyrl-CS"/>
        </w:rPr>
      </w:pPr>
      <w:r>
        <w:rPr>
          <w:rFonts w:ascii="Times New Roman" w:hAnsi="Times New Roman" w:eastAsia="Times New Roman"/>
          <w:sz w:val="40"/>
          <w:szCs w:val="40"/>
          <w:lang w:val="sr-Cyrl-CS"/>
        </w:rPr>
        <w:t xml:space="preserve">школска </w:t>
      </w:r>
      <w:r>
        <w:rPr>
          <w:rFonts w:ascii="Times New Roman" w:hAnsi="Times New Roman" w:eastAsia="Times New Roman"/>
          <w:color w:val="auto"/>
          <w:sz w:val="40"/>
          <w:szCs w:val="40"/>
          <w:lang w:val="sr-Cyrl-CS"/>
        </w:rPr>
        <w:t>202</w:t>
      </w:r>
      <w:r>
        <w:rPr>
          <w:rFonts w:ascii="Times New Roman" w:hAnsi="Times New Roman" w:eastAsia="Times New Roman"/>
          <w:color w:val="auto"/>
          <w:sz w:val="40"/>
          <w:szCs w:val="40"/>
          <w:lang w:val="sr-Latn-RS"/>
        </w:rPr>
        <w:t>6</w:t>
      </w:r>
      <w:r>
        <w:rPr>
          <w:rFonts w:ascii="Times New Roman" w:hAnsi="Times New Roman" w:eastAsia="Times New Roman"/>
          <w:color w:val="auto"/>
          <w:sz w:val="40"/>
          <w:szCs w:val="40"/>
          <w:lang w:val="sr-Cyrl-CS"/>
        </w:rPr>
        <w:t>/202</w:t>
      </w:r>
      <w:r>
        <w:rPr>
          <w:rFonts w:ascii="Times New Roman" w:hAnsi="Times New Roman" w:eastAsia="Times New Roman"/>
          <w:color w:val="auto"/>
          <w:sz w:val="40"/>
          <w:szCs w:val="40"/>
          <w:lang w:val="sr-Latn-RS"/>
        </w:rPr>
        <w:t>7</w:t>
      </w:r>
      <w:r>
        <w:rPr>
          <w:rFonts w:ascii="Times New Roman" w:hAnsi="Times New Roman" w:eastAsia="Times New Roman"/>
          <w:color w:val="auto"/>
          <w:sz w:val="40"/>
          <w:szCs w:val="40"/>
          <w:lang w:val="sr-Cyrl-CS"/>
        </w:rPr>
        <w:t>.</w:t>
      </w:r>
    </w:p>
    <w:p w14:paraId="06AB46B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3C5634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67E717B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ru-RU"/>
        </w:rPr>
      </w:pPr>
    </w:p>
    <w:p w14:paraId="6BD4820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ru-RU"/>
        </w:rPr>
      </w:pPr>
    </w:p>
    <w:p w14:paraId="528D3A9B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sr-Cyrl-CS"/>
        </w:rPr>
      </w:pPr>
      <w:r>
        <w:rPr>
          <w:rFonts w:ascii="Times New Roman" w:hAnsi="Times New Roman" w:eastAsia="Times New Roman"/>
          <w:b/>
          <w:sz w:val="28"/>
          <w:szCs w:val="28"/>
          <w:lang w:val="sr-Cyrl-CS"/>
        </w:rPr>
        <w:tab/>
      </w:r>
    </w:p>
    <w:p w14:paraId="0F0E3416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2EF0F96C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sr-Cyrl-CS"/>
        </w:rPr>
      </w:pPr>
    </w:p>
    <w:p w14:paraId="6D9D7E5F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sr-Cyrl-CS"/>
        </w:rPr>
      </w:pPr>
    </w:p>
    <w:p w14:paraId="4E05F00E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val="ru-RU"/>
        </w:rPr>
      </w:pPr>
      <w:r>
        <w:rPr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2346960" cy="8635365"/>
            <wp:effectExtent l="19050" t="0" r="0" b="0"/>
            <wp:wrapSquare wrapText="bothSides"/>
            <wp:docPr id="3" name="Picture 3" descr="Blok tabel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lok tabel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863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b/>
          <w:sz w:val="24"/>
          <w:szCs w:val="20"/>
          <w:lang w:val="sr-Cyrl-CS"/>
        </w:rPr>
        <w:br w:type="page"/>
      </w:r>
    </w:p>
    <w:p w14:paraId="54D7388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5F9F8A86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06921278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2CDB4C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74177774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434E9B78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39AF2E06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10857772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ru-RU"/>
        </w:rPr>
      </w:pPr>
    </w:p>
    <w:p w14:paraId="6B440D07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ru-RU"/>
        </w:rPr>
      </w:pPr>
    </w:p>
    <w:p w14:paraId="2CB4C3B9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ru-RU"/>
        </w:rPr>
      </w:pPr>
    </w:p>
    <w:p w14:paraId="2DC5658D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ru-RU"/>
        </w:rPr>
      </w:pPr>
    </w:p>
    <w:p w14:paraId="08D5A7CB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ru-RU"/>
        </w:rPr>
      </w:pPr>
    </w:p>
    <w:p w14:paraId="0792DADC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ru-RU"/>
        </w:rPr>
      </w:pPr>
    </w:p>
    <w:p w14:paraId="27E2E1AC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45F83C5B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5F3043BA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59A31A26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612F0D0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6512BA19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sr-Cyrl-CS"/>
        </w:rPr>
      </w:pPr>
      <w:r>
        <w:rPr>
          <w:rFonts w:ascii="Times New Roman" w:hAnsi="Times New Roman" w:eastAsia="Times New Roman"/>
          <w:sz w:val="28"/>
          <w:szCs w:val="28"/>
          <w:lang w:val="sr-Cyrl-CS"/>
        </w:rPr>
        <w:t>Здравствена специјализација:</w:t>
      </w:r>
    </w:p>
    <w:p w14:paraId="1A7A5003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val="sr-Cyrl-CS"/>
        </w:rPr>
      </w:pPr>
    </w:p>
    <w:p w14:paraId="615C5163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40"/>
          <w:szCs w:val="40"/>
        </w:rPr>
      </w:pPr>
      <w:r>
        <w:rPr>
          <w:rFonts w:ascii="Times New Roman" w:hAnsi="Times New Roman" w:eastAsia="Times New Roman"/>
          <w:b/>
          <w:bCs/>
          <w:sz w:val="40"/>
          <w:szCs w:val="40"/>
        </w:rPr>
        <w:t>РАДИОЛОГИЈА</w:t>
      </w:r>
    </w:p>
    <w:p w14:paraId="2DAB3C0D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val="ru-RU"/>
        </w:rPr>
      </w:pPr>
    </w:p>
    <w:p w14:paraId="1D2B8695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val="sr-Cyrl-CS"/>
        </w:rPr>
      </w:pPr>
      <w:r>
        <w:rPr>
          <w:rFonts w:ascii="Times New Roman" w:hAnsi="Times New Roman" w:eastAsia="Times New Roman"/>
          <w:sz w:val="28"/>
          <w:szCs w:val="28"/>
          <w:lang w:val="sr-Cyrl-CS"/>
        </w:rPr>
        <w:t>Двосеместрална настава у оквиру специјалистичких студија траје укупно 300 часова активне наставе.</w:t>
      </w:r>
    </w:p>
    <w:p w14:paraId="29D6BD06">
      <w:pPr>
        <w:spacing w:after="0" w:line="240" w:lineRule="auto"/>
        <w:rPr>
          <w:rFonts w:ascii="Times New Roman" w:hAnsi="Times New Roman" w:eastAsia="Times New Roman"/>
          <w:b/>
          <w:sz w:val="18"/>
          <w:szCs w:val="18"/>
          <w:lang w:val="sr-Cyrl-CS"/>
        </w:rPr>
      </w:pPr>
      <w:r>
        <w:rPr>
          <w:rFonts w:ascii="Times New Roman" w:hAnsi="Times New Roman" w:eastAsia="Times New Roman"/>
          <w:b/>
          <w:sz w:val="24"/>
          <w:szCs w:val="20"/>
          <w:lang w:val="sr-Cyrl-CS"/>
        </w:rPr>
        <w:br w:type="page"/>
      </w:r>
      <w:r>
        <w:rPr>
          <w:rFonts w:ascii="Times New Roman" w:hAnsi="Times New Roman" w:eastAsia="Times New Roman"/>
          <w:b/>
          <w:sz w:val="18"/>
          <w:szCs w:val="18"/>
          <w:lang w:val="sr-Cyrl-CS"/>
        </w:rPr>
        <w:t xml:space="preserve">НАСТАВНИЦИ: </w:t>
      </w:r>
    </w:p>
    <w:p w14:paraId="2E1E602E">
      <w:pPr>
        <w:spacing w:after="0" w:line="240" w:lineRule="auto"/>
        <w:rPr>
          <w:rFonts w:ascii="Times New Roman" w:hAnsi="Times New Roman" w:eastAsia="Times New Roman"/>
          <w:sz w:val="18"/>
          <w:szCs w:val="18"/>
          <w:lang w:val="sr-Cyrl-CS"/>
        </w:rPr>
      </w:pPr>
    </w:p>
    <w:tbl>
      <w:tblPr>
        <w:tblStyle w:val="6"/>
        <w:tblpPr w:leftFromText="181" w:rightFromText="181" w:vertAnchor="text" w:horzAnchor="margin" w:tblpXSpec="center" w:tblpY="1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3538"/>
        <w:gridCol w:w="3631"/>
        <w:gridCol w:w="2453"/>
      </w:tblGrid>
      <w:tr w14:paraId="2BE60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54" w:type="pct"/>
            <w:vAlign w:val="center"/>
          </w:tcPr>
          <w:p w14:paraId="5E5C85BF">
            <w:pPr>
              <w:autoSpaceDE w:val="0"/>
              <w:autoSpaceDN w:val="0"/>
              <w:adjustRightInd w:val="0"/>
              <w:spacing w:after="0"/>
              <w:ind w:firstLine="68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РБ</w:t>
            </w:r>
          </w:p>
        </w:tc>
        <w:tc>
          <w:tcPr>
            <w:tcW w:w="1745" w:type="pct"/>
            <w:vAlign w:val="center"/>
          </w:tcPr>
          <w:p w14:paraId="1E83E3B4">
            <w:pPr>
              <w:autoSpaceDE w:val="0"/>
              <w:autoSpaceDN w:val="0"/>
              <w:adjustRightInd w:val="0"/>
              <w:spacing w:after="0"/>
              <w:ind w:firstLine="68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Име и презиме</w:t>
            </w:r>
          </w:p>
        </w:tc>
        <w:tc>
          <w:tcPr>
            <w:tcW w:w="1791" w:type="pct"/>
            <w:vAlign w:val="center"/>
          </w:tcPr>
          <w:p w14:paraId="44C338C5">
            <w:pPr>
              <w:autoSpaceDE w:val="0"/>
              <w:autoSpaceDN w:val="0"/>
              <w:adjustRightInd w:val="0"/>
              <w:spacing w:after="0"/>
              <w:ind w:firstLine="68"/>
              <w:jc w:val="center"/>
              <w:rPr>
                <w:rFonts w:ascii="Times New Roman" w:hAnsi="Times New Roman"/>
                <w:bCs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CS"/>
              </w:rPr>
              <w:t>Email адреса</w:t>
            </w:r>
          </w:p>
        </w:tc>
        <w:tc>
          <w:tcPr>
            <w:tcW w:w="1210" w:type="pct"/>
            <w:vAlign w:val="center"/>
          </w:tcPr>
          <w:p w14:paraId="1065C93E">
            <w:pPr>
              <w:pStyle w:val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CS"/>
              </w:rPr>
              <w:t>Звање</w:t>
            </w:r>
          </w:p>
        </w:tc>
      </w:tr>
      <w:tr w14:paraId="43B6F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54" w:type="pct"/>
            <w:vAlign w:val="center"/>
          </w:tcPr>
          <w:p w14:paraId="3A741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745" w:type="pct"/>
            <w:vAlign w:val="center"/>
          </w:tcPr>
          <w:p w14:paraId="124880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CS"/>
              </w:rPr>
              <w:t>Снежана Лукић</w:t>
            </w:r>
          </w:p>
        </w:tc>
        <w:tc>
          <w:tcPr>
            <w:tcW w:w="1791" w:type="pct"/>
            <w:vAlign w:val="center"/>
          </w:tcPr>
          <w:p w14:paraId="027EC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snezanamlukic@gmail.com</w:t>
            </w:r>
          </w:p>
        </w:tc>
        <w:tc>
          <w:tcPr>
            <w:tcW w:w="1210" w:type="pct"/>
            <w:vAlign w:val="center"/>
          </w:tcPr>
          <w:p w14:paraId="54A7C8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CS"/>
              </w:rPr>
              <w:t>Ванредни професор</w:t>
            </w:r>
          </w:p>
        </w:tc>
      </w:tr>
      <w:tr w14:paraId="5A08C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54" w:type="pct"/>
            <w:vAlign w:val="center"/>
          </w:tcPr>
          <w:p w14:paraId="5C2864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  <w:t>2.</w:t>
            </w:r>
          </w:p>
        </w:tc>
        <w:tc>
          <w:tcPr>
            <w:tcW w:w="1745" w:type="pct"/>
            <w:vAlign w:val="center"/>
          </w:tcPr>
          <w:p w14:paraId="149A1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  <w:t>Биљана Геориевски-Бркић</w:t>
            </w:r>
          </w:p>
        </w:tc>
        <w:tc>
          <w:tcPr>
            <w:tcW w:w="1791" w:type="pct"/>
            <w:vAlign w:val="center"/>
          </w:tcPr>
          <w:p w14:paraId="76896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brkicbiljana15@yahoo.com</w:t>
            </w:r>
          </w:p>
        </w:tc>
        <w:tc>
          <w:tcPr>
            <w:tcW w:w="1210" w:type="pct"/>
            <w:vAlign w:val="center"/>
          </w:tcPr>
          <w:p w14:paraId="0F44B6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  <w:t>Доцент</w:t>
            </w:r>
          </w:p>
        </w:tc>
      </w:tr>
      <w:tr w14:paraId="08659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54" w:type="pct"/>
            <w:vAlign w:val="center"/>
          </w:tcPr>
          <w:p w14:paraId="1DE5A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sr-Cyrl-RS"/>
              </w:rPr>
              <w:t>3.</w:t>
            </w:r>
          </w:p>
        </w:tc>
        <w:tc>
          <w:tcPr>
            <w:tcW w:w="1745" w:type="pct"/>
            <w:vAlign w:val="center"/>
          </w:tcPr>
          <w:p w14:paraId="0DD11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sr-Cyrl-RS"/>
              </w:rPr>
              <w:t>Валентина Опанчина</w:t>
            </w:r>
          </w:p>
        </w:tc>
        <w:tc>
          <w:tcPr>
            <w:tcW w:w="1791" w:type="pct"/>
            <w:vAlign w:val="center"/>
          </w:tcPr>
          <w:p w14:paraId="29F8F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valentina.opancina@gmail.com</w:t>
            </w:r>
          </w:p>
        </w:tc>
        <w:tc>
          <w:tcPr>
            <w:tcW w:w="1210" w:type="pct"/>
            <w:vAlign w:val="center"/>
          </w:tcPr>
          <w:p w14:paraId="4E756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sr-Cyrl-RS"/>
              </w:rPr>
              <w:t>Доцент</w:t>
            </w:r>
          </w:p>
        </w:tc>
      </w:tr>
      <w:tr w14:paraId="440D0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54" w:type="pct"/>
            <w:vAlign w:val="center"/>
          </w:tcPr>
          <w:p w14:paraId="3C7AA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  <w:t>4</w:t>
            </w: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45" w:type="pct"/>
            <w:vAlign w:val="center"/>
          </w:tcPr>
          <w:p w14:paraId="48A46E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</w:rPr>
              <w:t>Марина Петровић</w:t>
            </w:r>
          </w:p>
        </w:tc>
        <w:tc>
          <w:tcPr>
            <w:tcW w:w="1791" w:type="pct"/>
            <w:vAlign w:val="center"/>
          </w:tcPr>
          <w:p w14:paraId="57AC95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673F46C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drmarinapetrovic@yahoo.com</w:t>
            </w:r>
          </w:p>
          <w:p w14:paraId="018BC067">
            <w:pPr>
              <w:spacing w:after="0" w:line="240" w:lineRule="auto"/>
              <w:jc w:val="center"/>
            </w:pPr>
          </w:p>
        </w:tc>
        <w:tc>
          <w:tcPr>
            <w:tcW w:w="1210" w:type="pct"/>
            <w:vAlign w:val="center"/>
          </w:tcPr>
          <w:p w14:paraId="6960D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  <w:t>Редовни професор</w:t>
            </w:r>
          </w:p>
        </w:tc>
      </w:tr>
      <w:tr w14:paraId="016A6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54" w:type="pct"/>
            <w:vAlign w:val="center"/>
          </w:tcPr>
          <w:p w14:paraId="42D08B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  <w:t>5.</w:t>
            </w:r>
          </w:p>
        </w:tc>
        <w:tc>
          <w:tcPr>
            <w:tcW w:w="1745" w:type="pct"/>
            <w:vAlign w:val="center"/>
          </w:tcPr>
          <w:p w14:paraId="558AE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  <w:t>Игор Секулић</w:t>
            </w:r>
          </w:p>
        </w:tc>
        <w:tc>
          <w:tcPr>
            <w:tcW w:w="1791" w:type="pct"/>
            <w:vAlign w:val="center"/>
          </w:tcPr>
          <w:p w14:paraId="4DEB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fldChar w:fldCharType="begin"/>
            </w:r>
            <w:r>
              <w:instrText xml:space="preserve"> HYPERLINK "mailto:igorsekulić76@gmail.com" </w:instrText>
            </w:r>
            <w:r>
              <w:fldChar w:fldCharType="separate"/>
            </w:r>
            <w:r>
              <w:rPr>
                <w:rStyle w:val="10"/>
                <w:rFonts w:ascii="Times New Roman" w:hAnsi="Times New Roman"/>
                <w:color w:val="auto"/>
                <w:sz w:val="24"/>
                <w:szCs w:val="24"/>
              </w:rPr>
              <w:t>igorsekulić76@gmail.com</w:t>
            </w:r>
            <w:r>
              <w:rPr>
                <w:rStyle w:val="10"/>
                <w:rFonts w:ascii="Times New Roman"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210" w:type="pct"/>
            <w:vAlign w:val="center"/>
          </w:tcPr>
          <w:p w14:paraId="58C7BB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  <w:t>Доцент</w:t>
            </w:r>
          </w:p>
        </w:tc>
      </w:tr>
      <w:tr w14:paraId="4CE29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54" w:type="pct"/>
            <w:vAlign w:val="center"/>
          </w:tcPr>
          <w:p w14:paraId="19FBD1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Latn-RS"/>
              </w:rPr>
              <w:t xml:space="preserve">6. </w:t>
            </w:r>
          </w:p>
        </w:tc>
        <w:tc>
          <w:tcPr>
            <w:tcW w:w="1745" w:type="pct"/>
            <w:vAlign w:val="center"/>
          </w:tcPr>
          <w:p w14:paraId="0A80CC30"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DBBF1"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Слободанка Митровић </w:t>
            </w:r>
          </w:p>
          <w:p w14:paraId="6CA84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1791" w:type="pct"/>
            <w:vAlign w:val="center"/>
          </w:tcPr>
          <w:p w14:paraId="0F4833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smitrovic@medf.kg.ac.rs</w:t>
            </w:r>
          </w:p>
        </w:tc>
        <w:tc>
          <w:tcPr>
            <w:tcW w:w="1210" w:type="pct"/>
            <w:vAlign w:val="center"/>
          </w:tcPr>
          <w:p w14:paraId="5FFB7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  <w:t>Редовни професор</w:t>
            </w:r>
          </w:p>
        </w:tc>
      </w:tr>
      <w:tr w14:paraId="5D0A6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54" w:type="pct"/>
            <w:vAlign w:val="center"/>
          </w:tcPr>
          <w:p w14:paraId="2BB6A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Latn-RS"/>
              </w:rPr>
              <w:t>7.</w:t>
            </w:r>
          </w:p>
        </w:tc>
        <w:tc>
          <w:tcPr>
            <w:tcW w:w="1745" w:type="pct"/>
            <w:vAlign w:val="center"/>
          </w:tcPr>
          <w:p w14:paraId="1A1A12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  <w:t>Весна Игњатовић</w:t>
            </w:r>
          </w:p>
        </w:tc>
        <w:tc>
          <w:tcPr>
            <w:tcW w:w="1791" w:type="pct"/>
            <w:vAlign w:val="center"/>
          </w:tcPr>
          <w:p w14:paraId="754D7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vesnaivladaignjatovic@gmail.com</w:t>
            </w:r>
          </w:p>
        </w:tc>
        <w:tc>
          <w:tcPr>
            <w:tcW w:w="1210" w:type="pct"/>
            <w:vAlign w:val="center"/>
          </w:tcPr>
          <w:p w14:paraId="386385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  <w:t>Доцент</w:t>
            </w:r>
          </w:p>
        </w:tc>
      </w:tr>
      <w:tr w14:paraId="22B83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54" w:type="pct"/>
            <w:vAlign w:val="center"/>
          </w:tcPr>
          <w:p w14:paraId="7450E9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Latn-RS"/>
              </w:rPr>
              <w:t xml:space="preserve">8. </w:t>
            </w:r>
          </w:p>
        </w:tc>
        <w:tc>
          <w:tcPr>
            <w:tcW w:w="1745" w:type="pct"/>
            <w:vAlign w:val="center"/>
          </w:tcPr>
          <w:p w14:paraId="5F1F9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val="sr-Cyrl-RS"/>
              </w:rPr>
              <w:t>Владимир Вукомановић</w:t>
            </w:r>
          </w:p>
        </w:tc>
        <w:tc>
          <w:tcPr>
            <w:tcW w:w="1791" w:type="pct"/>
            <w:vAlign w:val="center"/>
          </w:tcPr>
          <w:p w14:paraId="5A5B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vukomanovic@gmail.com</w:t>
            </w:r>
          </w:p>
        </w:tc>
        <w:tc>
          <w:tcPr>
            <w:tcW w:w="1210" w:type="pct"/>
            <w:vAlign w:val="center"/>
          </w:tcPr>
          <w:p w14:paraId="019DE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18"/>
                <w:szCs w:val="18"/>
                <w:lang w:val="sr-Cyrl-CS"/>
              </w:rPr>
              <w:t>Доцент</w:t>
            </w:r>
          </w:p>
        </w:tc>
      </w:tr>
    </w:tbl>
    <w:p w14:paraId="1739E019">
      <w:pPr>
        <w:spacing w:after="0" w:line="240" w:lineRule="auto"/>
        <w:rPr>
          <w:rFonts w:ascii="Times New Roman" w:hAnsi="Times New Roman" w:eastAsia="Times New Roman"/>
          <w:b/>
          <w:sz w:val="24"/>
          <w:szCs w:val="20"/>
          <w:lang w:val="sr-Cyrl-CS"/>
        </w:rPr>
      </w:pPr>
    </w:p>
    <w:p w14:paraId="4FC6BDCE">
      <w:pPr>
        <w:spacing w:after="0" w:line="240" w:lineRule="auto"/>
        <w:rPr>
          <w:rFonts w:ascii="Times New Roman" w:hAnsi="Times New Roman" w:eastAsia="Times New Roman"/>
          <w:b/>
          <w:sz w:val="24"/>
          <w:szCs w:val="20"/>
          <w:lang w:val="sr-Cyrl-CS"/>
        </w:rPr>
      </w:pPr>
      <w:r>
        <w:rPr>
          <w:rFonts w:ascii="Times New Roman" w:hAnsi="Times New Roman" w:eastAsia="Times New Roman"/>
          <w:b/>
          <w:sz w:val="24"/>
          <w:szCs w:val="20"/>
          <w:lang w:val="sr-Cyrl-CS"/>
        </w:rPr>
        <w:t>СТРУКТУРА ПРЕДМЕТА:</w:t>
      </w:r>
    </w:p>
    <w:p w14:paraId="166C74B6">
      <w:pPr>
        <w:spacing w:after="0" w:line="240" w:lineRule="auto"/>
        <w:rPr>
          <w:rFonts w:ascii="Times New Roman" w:hAnsi="Times New Roman" w:eastAsia="Times New Roman"/>
          <w:b/>
          <w:sz w:val="20"/>
          <w:szCs w:val="20"/>
          <w:lang w:val="sr-Cyrl-CS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9"/>
        <w:gridCol w:w="849"/>
        <w:gridCol w:w="1277"/>
        <w:gridCol w:w="3082"/>
      </w:tblGrid>
      <w:tr w14:paraId="5D79D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59C61AAB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eastAsia="Times New Roman"/>
                <w:b/>
                <w:sz w:val="20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16"/>
                <w:lang w:val="sr-Cyrl-CS"/>
              </w:rPr>
              <w:t>МОДУЛ</w:t>
            </w:r>
          </w:p>
        </w:tc>
        <w:tc>
          <w:tcPr>
            <w:tcW w:w="419" w:type="pct"/>
            <w:vAlign w:val="center"/>
          </w:tcPr>
          <w:p w14:paraId="1FFA06F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16"/>
              </w:rPr>
              <w:t>часова</w:t>
            </w:r>
          </w:p>
        </w:tc>
        <w:tc>
          <w:tcPr>
            <w:tcW w:w="630" w:type="pct"/>
            <w:vAlign w:val="center"/>
          </w:tcPr>
          <w:p w14:paraId="55E8DF7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16"/>
                <w:lang w:val="sr-Cyrl-CS"/>
              </w:rPr>
              <w:t>Предавања</w:t>
            </w:r>
          </w:p>
        </w:tc>
        <w:tc>
          <w:tcPr>
            <w:tcW w:w="1520" w:type="pct"/>
            <w:vAlign w:val="center"/>
          </w:tcPr>
          <w:p w14:paraId="61D257A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16"/>
                <w:lang w:val="sr-Cyrl-CS"/>
              </w:rPr>
              <w:t>Наставник</w:t>
            </w:r>
          </w:p>
        </w:tc>
      </w:tr>
      <w:tr w14:paraId="4964B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253CC960">
            <w:pPr>
              <w:spacing w:after="0" w:line="240" w:lineRule="auto"/>
              <w:ind w:left="-11"/>
              <w:rPr>
                <w:rFonts w:ascii="Times New Roman" w:hAnsi="Times New Roman" w:eastAsia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 xml:space="preserve">А. Физичке карактеристике радиологије и </w:t>
            </w:r>
            <w:r>
              <w:rPr>
                <w:rFonts w:ascii="Times New Roman" w:hAnsi="Times New Roman" w:eastAsia="Times New Roman"/>
                <w:sz w:val="16"/>
                <w:szCs w:val="16"/>
                <w:lang w:val="en-US"/>
              </w:rPr>
              <w:t>imaging</w:t>
            </w:r>
          </w:p>
        </w:tc>
        <w:tc>
          <w:tcPr>
            <w:tcW w:w="419" w:type="pct"/>
            <w:vAlign w:val="center"/>
          </w:tcPr>
          <w:p w14:paraId="2806261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68</w:t>
            </w:r>
          </w:p>
        </w:tc>
        <w:tc>
          <w:tcPr>
            <w:tcW w:w="630" w:type="pct"/>
            <w:vAlign w:val="center"/>
          </w:tcPr>
          <w:p w14:paraId="0EEF2AE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34</w:t>
            </w:r>
          </w:p>
        </w:tc>
        <w:tc>
          <w:tcPr>
            <w:tcW w:w="1520" w:type="pct"/>
          </w:tcPr>
          <w:p w14:paraId="7E78E15A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RS"/>
              </w:rPr>
              <w:t>Проф. др Снежана Лукић</w:t>
            </w:r>
          </w:p>
          <w:p w14:paraId="20B7BFF7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Доц.др Биљана Геориевски-Бркић</w:t>
            </w:r>
          </w:p>
          <w:p w14:paraId="7E6A26F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Доц.др Валентина Опанчина</w:t>
            </w:r>
          </w:p>
        </w:tc>
      </w:tr>
      <w:tr w14:paraId="080E3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3903E9F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Б. Респираторни систем</w:t>
            </w:r>
          </w:p>
        </w:tc>
        <w:tc>
          <w:tcPr>
            <w:tcW w:w="419" w:type="pct"/>
            <w:vAlign w:val="center"/>
          </w:tcPr>
          <w:p w14:paraId="66327D7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28</w:t>
            </w:r>
          </w:p>
        </w:tc>
        <w:tc>
          <w:tcPr>
            <w:tcW w:w="630" w:type="pct"/>
            <w:vAlign w:val="center"/>
          </w:tcPr>
          <w:p w14:paraId="3A034F6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14</w:t>
            </w:r>
          </w:p>
        </w:tc>
        <w:tc>
          <w:tcPr>
            <w:tcW w:w="1520" w:type="pct"/>
          </w:tcPr>
          <w:p w14:paraId="5236ACB8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CS"/>
              </w:rPr>
              <w:t>Доц.др Валентина Опанчина</w:t>
            </w:r>
          </w:p>
          <w:p w14:paraId="23A705D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 Др Биљана Бркић Георгијевски</w:t>
            </w:r>
          </w:p>
          <w:p w14:paraId="5996C4F1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Проф. др Снежана Лукић</w:t>
            </w:r>
          </w:p>
        </w:tc>
      </w:tr>
      <w:tr w14:paraId="67A8F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254F8E39">
            <w:pPr>
              <w:spacing w:after="0" w:line="240" w:lineRule="auto"/>
              <w:ind w:left="-101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 xml:space="preserve">  В. Кардиоваскуларни и лимфни систем</w:t>
            </w:r>
          </w:p>
        </w:tc>
        <w:tc>
          <w:tcPr>
            <w:tcW w:w="419" w:type="pct"/>
            <w:vAlign w:val="center"/>
          </w:tcPr>
          <w:p w14:paraId="780FE45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16</w:t>
            </w:r>
          </w:p>
        </w:tc>
        <w:tc>
          <w:tcPr>
            <w:tcW w:w="630" w:type="pct"/>
            <w:vAlign w:val="center"/>
          </w:tcPr>
          <w:p w14:paraId="14B8C4D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1520" w:type="pct"/>
          </w:tcPr>
          <w:p w14:paraId="0F63315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CS"/>
              </w:rPr>
              <w:t>Доц. Др Биљана Геориевски-Бркић</w:t>
            </w:r>
          </w:p>
          <w:p w14:paraId="5A03FA79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Latn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Проф. др Снежана Лукић</w:t>
            </w:r>
          </w:p>
          <w:p w14:paraId="7D41FD8D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Доц.др Валентина Опанчина</w:t>
            </w:r>
          </w:p>
        </w:tc>
      </w:tr>
      <w:tr w14:paraId="4E757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58F6A0E1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Г. Дигестивни систем</w:t>
            </w:r>
          </w:p>
        </w:tc>
        <w:tc>
          <w:tcPr>
            <w:tcW w:w="419" w:type="pct"/>
            <w:vAlign w:val="center"/>
          </w:tcPr>
          <w:p w14:paraId="0886CD3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34</w:t>
            </w:r>
          </w:p>
        </w:tc>
        <w:tc>
          <w:tcPr>
            <w:tcW w:w="630" w:type="pct"/>
            <w:vAlign w:val="center"/>
          </w:tcPr>
          <w:p w14:paraId="367BFCB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17</w:t>
            </w:r>
          </w:p>
        </w:tc>
        <w:tc>
          <w:tcPr>
            <w:tcW w:w="1520" w:type="pct"/>
          </w:tcPr>
          <w:p w14:paraId="154470A2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RS"/>
              </w:rPr>
              <w:t>Доц.др Валентина Опанчина</w:t>
            </w:r>
          </w:p>
          <w:p w14:paraId="7DA1A946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Доц. Др Биљана Бркић Георгијевски</w:t>
            </w:r>
          </w:p>
          <w:p w14:paraId="321443B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Проф. др Снежана Лукић</w:t>
            </w:r>
          </w:p>
        </w:tc>
      </w:tr>
      <w:tr w14:paraId="0E5EA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0C0F98B2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Д. Урогенитални</w:t>
            </w:r>
          </w:p>
        </w:tc>
        <w:tc>
          <w:tcPr>
            <w:tcW w:w="419" w:type="pct"/>
            <w:vAlign w:val="center"/>
          </w:tcPr>
          <w:p w14:paraId="4D61AB2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20</w:t>
            </w:r>
          </w:p>
        </w:tc>
        <w:tc>
          <w:tcPr>
            <w:tcW w:w="630" w:type="pct"/>
            <w:vAlign w:val="center"/>
          </w:tcPr>
          <w:p w14:paraId="36F08DE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1520" w:type="pct"/>
          </w:tcPr>
          <w:p w14:paraId="1D82B32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RS"/>
              </w:rPr>
              <w:t>Доц. Др Биљана Геориевски-Бркић</w:t>
            </w:r>
          </w:p>
          <w:p w14:paraId="3A1E9C94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Проф. др Снежана Лукић</w:t>
            </w:r>
          </w:p>
          <w:p w14:paraId="1B4DAFD1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Доц.др Валентина Опанчина</w:t>
            </w:r>
          </w:p>
        </w:tc>
      </w:tr>
      <w:tr w14:paraId="2BF6C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5F45AADD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Ђ. Мускулоскелетни</w:t>
            </w:r>
          </w:p>
        </w:tc>
        <w:tc>
          <w:tcPr>
            <w:tcW w:w="419" w:type="pct"/>
            <w:vAlign w:val="center"/>
          </w:tcPr>
          <w:p w14:paraId="0EB8C0B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28</w:t>
            </w:r>
          </w:p>
        </w:tc>
        <w:tc>
          <w:tcPr>
            <w:tcW w:w="630" w:type="pct"/>
            <w:vAlign w:val="center"/>
          </w:tcPr>
          <w:p w14:paraId="60C623E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14</w:t>
            </w:r>
          </w:p>
        </w:tc>
        <w:tc>
          <w:tcPr>
            <w:tcW w:w="1520" w:type="pct"/>
          </w:tcPr>
          <w:p w14:paraId="078051B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RS"/>
              </w:rPr>
              <w:t>Доц.др Валентина Опанчина</w:t>
            </w: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 xml:space="preserve"> </w:t>
            </w:r>
          </w:p>
          <w:p w14:paraId="01D92314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Доц. Др Биљана Геориевски-Бркић</w:t>
            </w:r>
          </w:p>
          <w:p w14:paraId="13512B4C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Проф. др Снежана Лукић</w:t>
            </w:r>
          </w:p>
        </w:tc>
      </w:tr>
      <w:tr w14:paraId="741F9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34DC22D6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Е. Централни нервни систем са главом и вратом</w:t>
            </w:r>
          </w:p>
        </w:tc>
        <w:tc>
          <w:tcPr>
            <w:tcW w:w="419" w:type="pct"/>
            <w:vAlign w:val="center"/>
          </w:tcPr>
          <w:p w14:paraId="7C312D2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34</w:t>
            </w:r>
          </w:p>
        </w:tc>
        <w:tc>
          <w:tcPr>
            <w:tcW w:w="630" w:type="pct"/>
            <w:vAlign w:val="center"/>
          </w:tcPr>
          <w:p w14:paraId="059E20F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17</w:t>
            </w:r>
          </w:p>
        </w:tc>
        <w:tc>
          <w:tcPr>
            <w:tcW w:w="1520" w:type="pct"/>
          </w:tcPr>
          <w:p w14:paraId="721F8E61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CS"/>
              </w:rPr>
              <w:t>Доц. Др Биљана Геориевски-Бркић</w:t>
            </w:r>
          </w:p>
          <w:p w14:paraId="5D60F5C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 xml:space="preserve">Доц.др Валентина Опанчина </w:t>
            </w:r>
          </w:p>
          <w:p w14:paraId="5BDACE0C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Проф. др Снежана Лукић</w:t>
            </w:r>
          </w:p>
        </w:tc>
      </w:tr>
      <w:tr w14:paraId="3575D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7B283171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Ж. Радиологије дојке</w:t>
            </w:r>
          </w:p>
        </w:tc>
        <w:tc>
          <w:tcPr>
            <w:tcW w:w="419" w:type="pct"/>
            <w:vAlign w:val="center"/>
          </w:tcPr>
          <w:p w14:paraId="4FFDA8C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10</w:t>
            </w:r>
          </w:p>
        </w:tc>
        <w:tc>
          <w:tcPr>
            <w:tcW w:w="630" w:type="pct"/>
            <w:vAlign w:val="center"/>
          </w:tcPr>
          <w:p w14:paraId="51407CF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1520" w:type="pct"/>
          </w:tcPr>
          <w:p w14:paraId="0946DD79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CS"/>
              </w:rPr>
              <w:t>Доц. Др Биљана Геориевски-Бркић</w:t>
            </w:r>
          </w:p>
          <w:p w14:paraId="7EAB294B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Проф. др Снежана Лукић</w:t>
            </w:r>
          </w:p>
          <w:p w14:paraId="0DCABB08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Доц.др Валентина Опанчина</w:t>
            </w:r>
          </w:p>
        </w:tc>
      </w:tr>
      <w:tr w14:paraId="4E937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05A75558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З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  <w:t>. Педијатријска радиологија</w:t>
            </w:r>
          </w:p>
        </w:tc>
        <w:tc>
          <w:tcPr>
            <w:tcW w:w="419" w:type="pct"/>
            <w:vAlign w:val="center"/>
          </w:tcPr>
          <w:p w14:paraId="7F81CDE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20</w:t>
            </w:r>
          </w:p>
        </w:tc>
        <w:tc>
          <w:tcPr>
            <w:tcW w:w="630" w:type="pct"/>
            <w:vAlign w:val="center"/>
          </w:tcPr>
          <w:p w14:paraId="31C44AC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1520" w:type="pct"/>
          </w:tcPr>
          <w:p w14:paraId="5276129B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CS"/>
              </w:rPr>
              <w:t>Проф. др Снежана Лукић</w:t>
            </w:r>
          </w:p>
          <w:p w14:paraId="2439127C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Доц.др Валентина Опанчина</w:t>
            </w:r>
          </w:p>
          <w:p w14:paraId="29B98E43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 Др Биљана Георгиевски-Бркић</w:t>
            </w:r>
          </w:p>
        </w:tc>
      </w:tr>
      <w:tr w14:paraId="31938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0A8C6AD8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И.</w:t>
            </w: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  <w:t>Интервентна радиологија</w:t>
            </w:r>
          </w:p>
        </w:tc>
        <w:tc>
          <w:tcPr>
            <w:tcW w:w="419" w:type="pct"/>
            <w:vAlign w:val="center"/>
          </w:tcPr>
          <w:p w14:paraId="47EB951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16</w:t>
            </w:r>
          </w:p>
        </w:tc>
        <w:tc>
          <w:tcPr>
            <w:tcW w:w="630" w:type="pct"/>
            <w:vAlign w:val="center"/>
          </w:tcPr>
          <w:p w14:paraId="33C29AA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1520" w:type="pct"/>
          </w:tcPr>
          <w:p w14:paraId="4BB3943E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CS"/>
              </w:rPr>
              <w:t>Проф. др Снежана Лукић</w:t>
            </w:r>
          </w:p>
          <w:p w14:paraId="434AE25E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 Др Биљана Георгиевки-Бркић</w:t>
            </w:r>
          </w:p>
          <w:p w14:paraId="2ADB13CE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Доц.др Валентина Опанчина</w:t>
            </w:r>
          </w:p>
        </w:tc>
      </w:tr>
      <w:tr w14:paraId="45B81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04FA5D33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Ј. Ургентна радиологија</w:t>
            </w:r>
          </w:p>
        </w:tc>
        <w:tc>
          <w:tcPr>
            <w:tcW w:w="419" w:type="pct"/>
            <w:vAlign w:val="center"/>
          </w:tcPr>
          <w:p w14:paraId="13D6201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16</w:t>
            </w:r>
          </w:p>
        </w:tc>
        <w:tc>
          <w:tcPr>
            <w:tcW w:w="630" w:type="pct"/>
            <w:vAlign w:val="center"/>
          </w:tcPr>
          <w:p w14:paraId="189A769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1520" w:type="pct"/>
          </w:tcPr>
          <w:p w14:paraId="3342F097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CS"/>
              </w:rPr>
              <w:t>Доц.др Валентина Опанчина</w:t>
            </w:r>
          </w:p>
          <w:p w14:paraId="2A14A5C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 Др Биљана Георгиевки-Бркић</w:t>
            </w:r>
          </w:p>
          <w:p w14:paraId="62828F16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Проф. др Снежана Лукић</w:t>
            </w:r>
          </w:p>
        </w:tc>
      </w:tr>
      <w:tr w14:paraId="04D5F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  <w:vAlign w:val="center"/>
          </w:tcPr>
          <w:p w14:paraId="43190F7D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К. Радиологија у онкологији</w:t>
            </w:r>
          </w:p>
        </w:tc>
        <w:tc>
          <w:tcPr>
            <w:tcW w:w="419" w:type="pct"/>
            <w:vAlign w:val="center"/>
          </w:tcPr>
          <w:p w14:paraId="3374166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630" w:type="pct"/>
            <w:vAlign w:val="center"/>
          </w:tcPr>
          <w:p w14:paraId="078C987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1520" w:type="pct"/>
          </w:tcPr>
          <w:p w14:paraId="37C27476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  <w:lang w:val="sr-Cyrl-RS"/>
              </w:rPr>
              <w:t>Проф. др Снежана Лукић</w:t>
            </w:r>
          </w:p>
          <w:p w14:paraId="271B1335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  <w:t>Доц.др Валентина Опанчина</w:t>
            </w:r>
          </w:p>
          <w:p w14:paraId="5E1FCBB0"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Доц. Др Биљана  Георгиевки-Бркић</w:t>
            </w:r>
          </w:p>
        </w:tc>
      </w:tr>
      <w:tr w14:paraId="31F82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1" w:type="pct"/>
          </w:tcPr>
          <w:p w14:paraId="206DB3B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∑</w:t>
            </w:r>
          </w:p>
        </w:tc>
        <w:tc>
          <w:tcPr>
            <w:tcW w:w="419" w:type="pct"/>
            <w:vAlign w:val="center"/>
          </w:tcPr>
          <w:p w14:paraId="2B93452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300</w:t>
            </w:r>
          </w:p>
        </w:tc>
        <w:tc>
          <w:tcPr>
            <w:tcW w:w="630" w:type="pct"/>
            <w:vAlign w:val="center"/>
          </w:tcPr>
          <w:p w14:paraId="4BCF9C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sr-Cyrl-CS"/>
              </w:rPr>
              <w:t>150</w:t>
            </w:r>
          </w:p>
        </w:tc>
        <w:tc>
          <w:tcPr>
            <w:tcW w:w="1520" w:type="pct"/>
          </w:tcPr>
          <w:p w14:paraId="76B251C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</w:p>
        </w:tc>
      </w:tr>
    </w:tbl>
    <w:p w14:paraId="176D0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16"/>
          <w:szCs w:val="16"/>
          <w:lang w:val="en-US"/>
        </w:rPr>
      </w:pPr>
    </w:p>
    <w:p w14:paraId="4DB3F9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16"/>
          <w:szCs w:val="16"/>
        </w:rPr>
        <w:sectPr>
          <w:footerReference r:id="rId5" w:type="default"/>
          <w:footerReference r:id="rId6" w:type="even"/>
          <w:pgSz w:w="11906" w:h="16838"/>
          <w:pgMar w:top="567" w:right="567" w:bottom="567" w:left="1418" w:header="510" w:footer="510" w:gutter="0"/>
          <w:pgNumType w:start="1"/>
          <w:cols w:space="708" w:num="1"/>
          <w:titlePg/>
          <w:docGrid w:linePitch="360" w:charSpace="0"/>
        </w:sectPr>
      </w:pPr>
      <w:r>
        <w:rPr>
          <w:rFonts w:ascii="Times New Roman" w:hAnsi="Times New Roman" w:eastAsia="Times New Roman"/>
          <w:bCs/>
          <w:sz w:val="16"/>
          <w:szCs w:val="16"/>
        </w:rPr>
        <w:t xml:space="preserve"> </w:t>
      </w:r>
    </w:p>
    <w:p w14:paraId="0C79686C">
      <w:pPr>
        <w:autoSpaceDE w:val="0"/>
        <w:autoSpaceDN w:val="0"/>
        <w:adjustRightInd w:val="0"/>
        <w:rPr>
          <w:rFonts w:ascii="Times New Roman" w:hAnsi="Times New Roman" w:eastAsia="Times New Roman"/>
          <w:b/>
          <w:bCs/>
          <w:sz w:val="32"/>
          <w:szCs w:val="20"/>
          <w:lang w:val="ru-RU"/>
        </w:rPr>
      </w:pPr>
      <w:r>
        <w:rPr>
          <w:rFonts w:ascii="Times New Roman" w:hAnsi="Times New Roman" w:eastAsia="Times New Roman"/>
          <w:b/>
          <w:bCs/>
          <w:sz w:val="32"/>
          <w:szCs w:val="20"/>
          <w:lang w:val="ru-RU"/>
        </w:rPr>
        <w:t>ЛИТЕРАТУРА:</w:t>
      </w:r>
    </w:p>
    <w:tbl>
      <w:tblPr>
        <w:tblStyle w:val="6"/>
        <w:tblpPr w:leftFromText="180" w:rightFromText="180" w:vertAnchor="text" w:horzAnchor="margin" w:tblpX="-234" w:tblpY="8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9"/>
        <w:gridCol w:w="5954"/>
        <w:gridCol w:w="4047"/>
      </w:tblGrid>
      <w:tr w14:paraId="1179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vAlign w:val="center"/>
          </w:tcPr>
          <w:p w14:paraId="28A7B4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sr-Cyrl-CS"/>
              </w:rPr>
              <w:t>НАЗИВ УЏБЕНИКА</w:t>
            </w:r>
          </w:p>
        </w:tc>
        <w:tc>
          <w:tcPr>
            <w:tcW w:w="1870" w:type="pct"/>
            <w:vAlign w:val="center"/>
          </w:tcPr>
          <w:p w14:paraId="44CB2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sr-Cyrl-CS"/>
              </w:rPr>
              <w:t>АУТОРИ</w:t>
            </w:r>
          </w:p>
        </w:tc>
        <w:tc>
          <w:tcPr>
            <w:tcW w:w="1271" w:type="pct"/>
            <w:vAlign w:val="center"/>
          </w:tcPr>
          <w:p w14:paraId="40E0F7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val="sr-Cyrl-CS"/>
              </w:rPr>
              <w:t>ИЗДАВАЧ</w:t>
            </w:r>
          </w:p>
        </w:tc>
      </w:tr>
      <w:tr w14:paraId="6D870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vAlign w:val="center"/>
          </w:tcPr>
          <w:p w14:paraId="7A35CB5B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lang w:val="en-US"/>
              </w:rPr>
              <w:t>Diagnostic Radiology, Volume one and two</w:t>
            </w:r>
          </w:p>
        </w:tc>
        <w:tc>
          <w:tcPr>
            <w:tcW w:w="1870" w:type="pct"/>
            <w:vAlign w:val="center"/>
          </w:tcPr>
          <w:p w14:paraId="7CC76A0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lang w:val="en-US"/>
              </w:rPr>
              <w:t>A.Adam, A.K. Dixon, Grainger&amp;Allison's</w:t>
            </w:r>
          </w:p>
        </w:tc>
        <w:tc>
          <w:tcPr>
            <w:tcW w:w="1271" w:type="pct"/>
            <w:vAlign w:val="center"/>
          </w:tcPr>
          <w:p w14:paraId="093C68A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lang w:val="en-US"/>
              </w:rPr>
              <w:t>CHURCHILL LIVINGSTONE</w:t>
            </w:r>
          </w:p>
        </w:tc>
      </w:tr>
      <w:tr w14:paraId="77F5E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vAlign w:val="center"/>
          </w:tcPr>
          <w:p w14:paraId="71595DC1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NEURO-IMAGING</w:t>
            </w:r>
          </w:p>
        </w:tc>
        <w:tc>
          <w:tcPr>
            <w:tcW w:w="1870" w:type="pct"/>
            <w:vAlign w:val="center"/>
          </w:tcPr>
          <w:p w14:paraId="0C6EB505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Robert A. Zimmerman, Wendell A.Gibby, Raymond F.Carmody</w:t>
            </w:r>
          </w:p>
        </w:tc>
        <w:tc>
          <w:tcPr>
            <w:tcW w:w="1271" w:type="pct"/>
            <w:vAlign w:val="center"/>
          </w:tcPr>
          <w:p w14:paraId="0E2336B1">
            <w:pPr>
              <w:spacing w:after="0"/>
              <w:ind w:left="29"/>
              <w:rPr>
                <w:rFonts w:ascii="Times New Roman" w:hAnsi="Times New Roman" w:eastAsia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lang w:val="en-US"/>
              </w:rPr>
              <w:t>SPRINGER</w:t>
            </w:r>
          </w:p>
        </w:tc>
      </w:tr>
      <w:tr w14:paraId="5F63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30D63743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sr-Cyrl-CS"/>
              </w:rPr>
            </w:pPr>
            <w:r>
              <w:rPr>
                <w:rFonts w:ascii="Times New Roman" w:hAnsi="Times New Roman" w:eastAsia="Times New Roman"/>
                <w:bCs/>
                <w:kern w:val="36"/>
                <w:lang w:val="en-US"/>
              </w:rPr>
              <w:t>ABDOMINAL-PELVIC MRI</w:t>
            </w:r>
            <w:r>
              <w:rPr>
                <w:rFonts w:ascii="Times New Roman" w:hAnsi="Times New Roman" w:eastAsia="Times New Roman"/>
                <w:bCs/>
                <w:kern w:val="36"/>
              </w:rPr>
              <w:t>.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2512DFA1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/>
                <w:bCs/>
                <w:kern w:val="36"/>
                <w:lang w:val="en-US"/>
              </w:rPr>
              <w:t>Richard C.Semelka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6019F89B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/>
                <w:bCs/>
                <w:kern w:val="36"/>
                <w:lang w:val="en-US"/>
              </w:rPr>
              <w:t>Willey-Liss</w:t>
            </w:r>
          </w:p>
        </w:tc>
      </w:tr>
      <w:tr w14:paraId="1D659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7C9B68B6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sr-Cyrl-CS"/>
              </w:rPr>
            </w:pPr>
            <w:r>
              <w:rPr>
                <w:rStyle w:val="23"/>
                <w:rFonts w:ascii="Times New Roman" w:hAnsi="Times New Roman"/>
              </w:rPr>
              <w:t>DIAGNOSTIC IMAGING OTRHOPAEDICS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710D11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Style w:val="20"/>
                <w:rFonts w:ascii="Times New Roman" w:hAnsi="Times New Roman"/>
              </w:rPr>
              <w:t>Stoller-Tirman Bredella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1D63EC1B">
            <w:pPr>
              <w:pStyle w:val="2"/>
              <w:shd w:val="clear" w:color="auto" w:fill="FFFFFF"/>
              <w:spacing w:before="0" w:beforeAutospacing="0" w:after="0" w:afterAutospacing="0" w:line="276" w:lineRule="auto"/>
              <w:ind w:left="29"/>
              <w:rPr>
                <w:color w:val="000000"/>
                <w:sz w:val="22"/>
                <w:szCs w:val="22"/>
                <w:lang w:val="sr-Cyrl-CS"/>
              </w:rPr>
            </w:pPr>
            <w:r>
              <w:rPr>
                <w:rStyle w:val="25"/>
                <w:b w:val="0"/>
                <w:sz w:val="22"/>
                <w:szCs w:val="22"/>
                <w:lang w:val="en-US"/>
              </w:rPr>
              <w:t>Amirsys</w:t>
            </w:r>
          </w:p>
        </w:tc>
      </w:tr>
      <w:tr w14:paraId="1AC4A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5D03057A">
            <w:pPr>
              <w:spacing w:after="0" w:line="240" w:lineRule="auto"/>
              <w:rPr>
                <w:rStyle w:val="23"/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Odabrana poglavlja intervencijske radiologije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57F60D3C">
            <w:pPr>
              <w:spacing w:after="0" w:line="240" w:lineRule="auto"/>
              <w:rPr>
                <w:rStyle w:val="20"/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Josip Mašković i Stipan Janković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15669090">
            <w:pPr>
              <w:spacing w:after="0"/>
              <w:ind w:left="29"/>
              <w:rPr>
                <w:rStyle w:val="25"/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hd w:val="clear" w:color="auto" w:fill="FFFFFF"/>
              </w:rPr>
              <w:t>Medicinski fakultet sveučilišta u Splitu</w:t>
            </w:r>
          </w:p>
        </w:tc>
      </w:tr>
      <w:tr w14:paraId="68EB4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067B09F8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sr-Latn-RS"/>
              </w:rPr>
              <w:t>Fighting the COVID-19 pandemic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393A1695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sr-Latn-RS"/>
              </w:rPr>
              <w:t>Ed: Manal Mohammad Baddour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04812168">
            <w:pPr>
              <w:spacing w:after="0"/>
              <w:ind w:left="29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sr-Latn-RS"/>
              </w:rPr>
              <w:t>IntechOpen, London, 2021</w:t>
            </w:r>
          </w:p>
        </w:tc>
      </w:tr>
      <w:tr w14:paraId="5F78E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25F5D803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 Genitourinary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636CAADA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sr-Latn-RS"/>
              </w:rPr>
              <w:t>Bryan Foster and Ganeh Fananapazir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5AE35D23">
            <w:pPr>
              <w:spacing w:after="0"/>
              <w:ind w:left="29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sr-Latn-RS"/>
              </w:rPr>
              <w:t>Elsevier, 2021</w:t>
            </w:r>
          </w:p>
        </w:tc>
      </w:tr>
      <w:tr w14:paraId="68E46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3D93FDB0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 Head and Neck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71781297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Bernadette L. Koch, Surjith Vattoth and Philip R. Chapman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266E19E7">
            <w:pPr>
              <w:spacing w:after="0"/>
              <w:ind w:left="29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Elsevier, 2021</w:t>
            </w:r>
          </w:p>
        </w:tc>
      </w:tr>
      <w:tr w14:paraId="35F2A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1E58756F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 Oncology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429DE03E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Akram M. Shaaban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3DB077DA">
            <w:pPr>
              <w:spacing w:after="0"/>
              <w:ind w:left="29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Elsevier, 2019</w:t>
            </w:r>
          </w:p>
        </w:tc>
      </w:tr>
      <w:tr w14:paraId="747B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39990F27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</w:t>
            </w:r>
            <w:r>
              <w:t xml:space="preserve"> </w:t>
            </w:r>
            <w:r>
              <w:rPr>
                <w:rFonts w:ascii="Times New Roman" w:hAnsi="Times New Roman"/>
              </w:rPr>
              <w:t>Brain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3FE7278E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</w:rPr>
              <w:t>Miral Jhaveri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21E54B01">
            <w:pPr>
              <w:spacing w:after="0"/>
              <w:ind w:left="29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Elsevier, 2020</w:t>
            </w:r>
          </w:p>
        </w:tc>
      </w:tr>
      <w:tr w14:paraId="3ECF9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33632B89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</w:t>
            </w:r>
            <w:r>
              <w:t xml:space="preserve"> </w:t>
            </w:r>
            <w:r>
              <w:rPr>
                <w:rFonts w:ascii="Times New Roman" w:hAnsi="Times New Roman"/>
              </w:rPr>
              <w:t>Pediatrics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7E89EE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 Carlson Merrow, Jr., Michael R. Aquino, Luke L. Linscott, Bernadette L. Koch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0C7D526C">
            <w:pPr>
              <w:spacing w:after="0"/>
              <w:ind w:left="29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Elsevier, 2022</w:t>
            </w:r>
          </w:p>
        </w:tc>
      </w:tr>
      <w:tr w14:paraId="19FF5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3E052C1A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 Breast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6779C2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Latn-RS"/>
              </w:rPr>
              <w:t>Wendie A. Berg and Jessica Leung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4520E509">
            <w:pPr>
              <w:spacing w:after="0"/>
              <w:ind w:left="29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Elsevier, 2019</w:t>
            </w:r>
          </w:p>
        </w:tc>
      </w:tr>
      <w:tr w14:paraId="59701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750F5F15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 Chest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69BFA8F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Latn-RS"/>
              </w:rPr>
              <w:t>Melissa L. Rosado-de-Christenson and Santiago Martínez-Jiménez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78C284DD">
            <w:pPr>
              <w:jc w:val="both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Elsevier, 2021</w:t>
            </w:r>
          </w:p>
        </w:tc>
      </w:tr>
      <w:tr w14:paraId="69F05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3B3FFA0F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 Gastrointestinal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2068D689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Atif Zaheer and Siva P. Raman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70FB0B60">
            <w:pPr>
              <w:jc w:val="both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Elsevier, 2021</w:t>
            </w:r>
          </w:p>
        </w:tc>
      </w:tr>
      <w:tr w14:paraId="1D3C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4476DBE1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Diagnostic Imaging: Interventional Radiology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1EDE22E7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Brandt C. Wible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4AEDBB6E">
            <w:pPr>
              <w:jc w:val="both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Elsevier, 2022</w:t>
            </w:r>
          </w:p>
        </w:tc>
      </w:tr>
      <w:tr w14:paraId="6E63B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9" w:type="pct"/>
            <w:tcBorders>
              <w:bottom w:val="single" w:color="auto" w:sz="4" w:space="0"/>
            </w:tcBorders>
            <w:vAlign w:val="center"/>
          </w:tcPr>
          <w:p w14:paraId="2A3134C7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Atlas radiološke anatomije</w:t>
            </w:r>
          </w:p>
        </w:tc>
        <w:tc>
          <w:tcPr>
            <w:tcW w:w="1870" w:type="pct"/>
            <w:tcBorders>
              <w:bottom w:val="single" w:color="auto" w:sz="4" w:space="0"/>
            </w:tcBorders>
            <w:vAlign w:val="center"/>
          </w:tcPr>
          <w:p w14:paraId="3CC287F7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Lothar Wicke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vAlign w:val="center"/>
          </w:tcPr>
          <w:p w14:paraId="0DE6E820">
            <w:pPr>
              <w:jc w:val="both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Data Status, 2007</w:t>
            </w:r>
          </w:p>
        </w:tc>
      </w:tr>
      <w:tr w14:paraId="75EDF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tcBorders>
              <w:bottom w:val="single" w:color="auto" w:sz="4" w:space="0"/>
            </w:tcBorders>
          </w:tcPr>
          <w:p w14:paraId="031C762B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val="sr-Cyrl-CS"/>
              </w:rPr>
            </w:pPr>
            <w:r>
              <w:rPr>
                <w:rFonts w:ascii="Times New Roman" w:hAnsi="Times New Roman" w:eastAsia="Times New Roman"/>
                <w:color w:val="000000"/>
                <w:lang w:val="sr-Cyrl-CS"/>
              </w:rPr>
              <w:t>Додатна помоћна литертура предложена од стране предавача</w:t>
            </w:r>
          </w:p>
        </w:tc>
      </w:tr>
    </w:tbl>
    <w:p w14:paraId="44E8BF8D">
      <w:pPr>
        <w:spacing w:after="0"/>
        <w:jc w:val="both"/>
        <w:rPr>
          <w:rFonts w:ascii="Times New Roman" w:hAnsi="Times New Roman" w:eastAsia="Times New Roman"/>
          <w:bCs/>
          <w:sz w:val="20"/>
          <w:szCs w:val="20"/>
          <w:lang w:val="ru-RU"/>
        </w:rPr>
      </w:pPr>
    </w:p>
    <w:p w14:paraId="30096BB3">
      <w:pPr>
        <w:spacing w:after="0"/>
        <w:jc w:val="center"/>
        <w:rPr>
          <w:rFonts w:ascii="Times New Roman" w:hAnsi="Times New Roman" w:eastAsia="Times New Roman"/>
          <w:bCs/>
          <w:sz w:val="20"/>
          <w:szCs w:val="20"/>
          <w:lang w:val="ru-RU"/>
        </w:rPr>
      </w:pPr>
      <w:r>
        <w:rPr>
          <w:rFonts w:ascii="Times New Roman" w:hAnsi="Times New Roman" w:eastAsia="Times New Roman"/>
          <w:bCs/>
          <w:sz w:val="20"/>
          <w:szCs w:val="20"/>
          <w:lang w:val="ru-RU"/>
        </w:rPr>
        <w:t>*Изводи предавања биће доступни на званичној интернет страници Факултета медицинских наука, Универзитета у Крагујевцу</w:t>
      </w:r>
    </w:p>
    <w:p w14:paraId="747585F2">
      <w:pPr>
        <w:pStyle w:val="14"/>
        <w:ind w:left="0"/>
        <w:jc w:val="both"/>
        <w:rPr>
          <w:lang w:val="sr-Cyrl-CS"/>
        </w:rPr>
        <w:sectPr>
          <w:pgSz w:w="16838" w:h="11906" w:orient="landscape"/>
          <w:pgMar w:top="567" w:right="567" w:bottom="1418" w:left="567" w:header="510" w:footer="510" w:gutter="0"/>
          <w:pgNumType w:start="1"/>
          <w:cols w:space="708" w:num="1"/>
          <w:titlePg/>
          <w:docGrid w:linePitch="360" w:charSpace="0"/>
        </w:sectPr>
      </w:pPr>
    </w:p>
    <w:p w14:paraId="5BA07F89">
      <w:pPr>
        <w:pStyle w:val="14"/>
        <w:spacing w:after="0"/>
        <w:ind w:left="0"/>
        <w:jc w:val="center"/>
        <w:rPr>
          <w:lang w:val="sr-Cyrl-CS"/>
        </w:rPr>
      </w:pPr>
    </w:p>
    <w:p w14:paraId="374996E4">
      <w:pPr>
        <w:spacing w:after="0"/>
        <w:jc w:val="center"/>
        <w:rPr>
          <w:rFonts w:ascii="Times New Roman" w:hAnsi="Times New Roman"/>
          <w:b/>
          <w:sz w:val="24"/>
          <w:szCs w:val="32"/>
          <w:u w:val="single"/>
          <w:lang w:val="ru-RU"/>
        </w:rPr>
      </w:pPr>
      <w:r>
        <w:rPr>
          <w:rFonts w:ascii="Times New Roman" w:hAnsi="Times New Roman"/>
          <w:b/>
          <w:sz w:val="24"/>
          <w:szCs w:val="32"/>
          <w:u w:val="single"/>
          <w:lang w:val="sr-Cyrl-CS"/>
        </w:rPr>
        <w:t>СПЕЦИЈАЛИЗАЦИЈА ИЗ РАДИОЛОГИЈЕ ТРАЈЕ 44 МЕСЕЦА</w:t>
      </w:r>
    </w:p>
    <w:p w14:paraId="1D2E86CA">
      <w:pPr>
        <w:spacing w:after="0"/>
        <w:jc w:val="center"/>
        <w:rPr>
          <w:rFonts w:ascii="Times New Roman" w:hAnsi="Times New Roman"/>
          <w:b/>
          <w:sz w:val="24"/>
          <w:szCs w:val="32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32"/>
          <w:u w:val="single"/>
          <w:lang w:val="sr-Cyrl-CS"/>
        </w:rPr>
        <w:t>ПЛУС 4 МЕСЕЦА ГОДИШЊИ ОДМОР.</w:t>
      </w:r>
    </w:p>
    <w:p w14:paraId="1CF5C4AF">
      <w:pPr>
        <w:pStyle w:val="14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B872420">
      <w:pPr>
        <w:ind w:firstLine="72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b/>
        </w:rPr>
        <w:t>Сврха: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lang w:val="sr-Cyrl-CS"/>
        </w:rPr>
        <w:t>Специјалистичко образовање из РАДИОЛОГИЈЕ подразумева стицање знања, вештина и способности за обављање високостручних специјализованих послова применом резултата науке у пракси.</w:t>
      </w:r>
    </w:p>
    <w:p w14:paraId="2A819C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</w:t>
      </w:r>
      <w:r>
        <w:rPr>
          <w:rFonts w:ascii="Times New Roman" w:hAnsi="Times New Roman"/>
          <w:b/>
          <w:lang w:val="sr-Cyrl-RS"/>
        </w:rPr>
        <w:t xml:space="preserve">  </w:t>
      </w:r>
      <w:r>
        <w:rPr>
          <w:rFonts w:ascii="Times New Roman" w:hAnsi="Times New Roman"/>
          <w:b/>
        </w:rPr>
        <w:t>Циљ:</w:t>
      </w:r>
      <w:r>
        <w:rPr>
          <w:rFonts w:ascii="Times New Roman" w:hAnsi="Times New Roman"/>
        </w:rPr>
        <w:t xml:space="preserve"> Унапређење теоријског и практичног знања за потребе дијагностике и лечења  болести.</w:t>
      </w:r>
    </w:p>
    <w:p w14:paraId="494E0E99">
      <w:pPr>
        <w:ind w:firstLine="708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</w:rPr>
        <w:t>Потреба:</w:t>
      </w:r>
      <w:r>
        <w:rPr>
          <w:rFonts w:ascii="Times New Roman" w:hAnsi="Times New Roman"/>
        </w:rPr>
        <w:t xml:space="preserve"> Потреба за оваквим оспособљавањем лекара настала је као последица развоја дијагностичких процедура, применом класичних Ро апарата, ултразвука, компјутеризоване томографије и магнетне резонанце и развоја минимално инвазивних терапијских процедура у склопу интервентне радиологије</w:t>
      </w:r>
      <w:r>
        <w:rPr>
          <w:rFonts w:ascii="Times New Roman" w:hAnsi="Times New Roman"/>
          <w:lang w:val="sr-Cyrl-RS"/>
        </w:rPr>
        <w:t>.</w:t>
      </w:r>
    </w:p>
    <w:p w14:paraId="5292E12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Садржај:</w:t>
      </w:r>
      <w:r>
        <w:rPr>
          <w:rFonts w:ascii="Times New Roman" w:hAnsi="Times New Roman"/>
        </w:rPr>
        <w:t xml:space="preserve"> Програм</w:t>
      </w:r>
      <w:r>
        <w:rPr>
          <w:rFonts w:ascii="Times New Roman" w:hAnsi="Times New Roman"/>
          <w:lang w:val="sr-Cyrl-CS"/>
        </w:rPr>
        <w:t xml:space="preserve"> специјализације из радиологије</w:t>
      </w:r>
      <w:r>
        <w:rPr>
          <w:rFonts w:ascii="Times New Roman" w:hAnsi="Times New Roman"/>
        </w:rPr>
        <w:t xml:space="preserve"> траје 44 месеца. Обухвата теоријска и практична знања из радиологије</w:t>
      </w:r>
      <w:r>
        <w:rPr>
          <w:rFonts w:ascii="Times New Roman" w:hAnsi="Times New Roman"/>
          <w:lang w:val="sr-Cyrl-CS"/>
        </w:rPr>
        <w:t xml:space="preserve">. </w:t>
      </w:r>
      <w:r>
        <w:rPr>
          <w:rFonts w:ascii="Times New Roman" w:hAnsi="Times New Roman"/>
        </w:rPr>
        <w:t xml:space="preserve">Програм предвиђа упознавање </w:t>
      </w:r>
      <w:r>
        <w:rPr>
          <w:rFonts w:ascii="Times New Roman" w:hAnsi="Times New Roman"/>
          <w:lang w:val="sr-Cyrl-CS"/>
        </w:rPr>
        <w:t>радиолошких дијагностичких и терапијских процедура</w:t>
      </w:r>
      <w:r>
        <w:rPr>
          <w:rFonts w:ascii="Times New Roman" w:hAnsi="Times New Roman"/>
        </w:rPr>
        <w:t xml:space="preserve"> са свих аспеката у светлу најновијих научних ставова и смерница добре клиничке праксе.</w:t>
      </w:r>
    </w:p>
    <w:p w14:paraId="67D5037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Облици наставе:</w:t>
      </w:r>
      <w:r>
        <w:rPr>
          <w:rFonts w:ascii="Times New Roman" w:hAnsi="Times New Roman"/>
        </w:rPr>
        <w:t xml:space="preserve"> У оквиру програма специјализације, настава ће бити реализована кроз </w:t>
      </w:r>
      <w:r>
        <w:rPr>
          <w:rFonts w:ascii="Times New Roman" w:hAnsi="Times New Roman"/>
          <w:lang w:val="sr-Cyrl-CS"/>
        </w:rPr>
        <w:t xml:space="preserve">теоријску (консултативна </w:t>
      </w:r>
      <w:r>
        <w:rPr>
          <w:rFonts w:ascii="Times New Roman" w:hAnsi="Times New Roman"/>
        </w:rPr>
        <w:t>програмска предавања</w:t>
      </w:r>
      <w:r>
        <w:rPr>
          <w:rFonts w:ascii="Times New Roman" w:hAnsi="Times New Roman"/>
          <w:lang w:val="sr-Cyrl-CS"/>
        </w:rPr>
        <w:t>) и</w:t>
      </w:r>
      <w:r>
        <w:rPr>
          <w:rFonts w:ascii="Times New Roman" w:hAnsi="Times New Roman"/>
        </w:rPr>
        <w:t xml:space="preserve"> практичну наставу, </w:t>
      </w:r>
      <w:r>
        <w:rPr>
          <w:rFonts w:ascii="Times New Roman" w:hAnsi="Times New Roman"/>
          <w:lang w:val="sr-Cyrl-CS"/>
        </w:rPr>
        <w:t xml:space="preserve">израду </w:t>
      </w:r>
      <w:r>
        <w:rPr>
          <w:rFonts w:ascii="Times New Roman" w:hAnsi="Times New Roman"/>
        </w:rPr>
        <w:t xml:space="preserve"> семинарск</w:t>
      </w:r>
      <w:r>
        <w:rPr>
          <w:rFonts w:ascii="Times New Roman" w:hAnsi="Times New Roman"/>
          <w:lang w:val="sr-Cyrl-CS"/>
        </w:rPr>
        <w:t>их</w:t>
      </w:r>
      <w:r>
        <w:rPr>
          <w:rFonts w:ascii="Times New Roman" w:hAnsi="Times New Roman"/>
        </w:rPr>
        <w:t xml:space="preserve"> радов</w:t>
      </w:r>
      <w:r>
        <w:rPr>
          <w:rFonts w:ascii="Times New Roman" w:hAnsi="Times New Roman"/>
          <w:lang w:val="sr-Cyrl-CS"/>
        </w:rPr>
        <w:t xml:space="preserve">а, колоквијуме и </w:t>
      </w:r>
      <w:r>
        <w:rPr>
          <w:rFonts w:ascii="Times New Roman" w:hAnsi="Times New Roman"/>
        </w:rPr>
        <w:t>завршни испит. Све предвиђене облике наставе кандидат ће похађати под руководством и контролом ментора.</w:t>
      </w:r>
    </w:p>
    <w:p w14:paraId="71F1D13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RS"/>
        </w:rPr>
        <w:t xml:space="preserve">             </w:t>
      </w:r>
      <w:r>
        <w:rPr>
          <w:rFonts w:ascii="Times New Roman" w:hAnsi="Times New Roman"/>
          <w:b/>
        </w:rPr>
        <w:t>Улоге и обавезе кандидата:</w:t>
      </w:r>
    </w:p>
    <w:p w14:paraId="64F398D9">
      <w:pPr>
        <w:pStyle w:val="14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Узимање упута за кружење у Служби за субспецијалистичке студије</w:t>
      </w:r>
    </w:p>
    <w:p w14:paraId="703B9877">
      <w:pPr>
        <w:pStyle w:val="14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Присуство теоријској настави по програму</w:t>
      </w:r>
      <w:r>
        <w:rPr>
          <w:rFonts w:ascii="Times New Roman" w:hAnsi="Times New Roman"/>
          <w:lang w:val="sr-Cyrl-CS"/>
        </w:rPr>
        <w:t xml:space="preserve"> специјализације из о</w:t>
      </w:r>
      <w:r>
        <w:rPr>
          <w:rFonts w:ascii="Times New Roman" w:hAnsi="Times New Roman"/>
        </w:rPr>
        <w:t xml:space="preserve">бласти </w:t>
      </w:r>
      <w:r>
        <w:rPr>
          <w:rFonts w:ascii="Times New Roman" w:hAnsi="Times New Roman"/>
          <w:lang w:val="sr-Cyrl-CS"/>
        </w:rPr>
        <w:t>радиологије</w:t>
      </w:r>
    </w:p>
    <w:p w14:paraId="3955130E">
      <w:pPr>
        <w:pStyle w:val="14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Практична настава / практични рад према предвиђеном програму</w:t>
      </w:r>
    </w:p>
    <w:p w14:paraId="0FC8C373">
      <w:pPr>
        <w:pStyle w:val="14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Израда семинарских радова, полагање колоквијума</w:t>
      </w:r>
    </w:p>
    <w:p w14:paraId="23FED192">
      <w:pPr>
        <w:pStyle w:val="14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Полагање завршног испита</w:t>
      </w:r>
      <w:r>
        <w:rPr>
          <w:rFonts w:ascii="Times New Roman" w:hAnsi="Times New Roman"/>
          <w:lang w:val="sr-Cyrl-CS"/>
        </w:rPr>
        <w:t xml:space="preserve"> из специјализације радиологије</w:t>
      </w:r>
    </w:p>
    <w:p w14:paraId="01BA89C3">
      <w:pPr>
        <w:pStyle w:val="14"/>
        <w:ind w:left="360"/>
        <w:rPr>
          <w:rFonts w:ascii="Times New Roman" w:hAnsi="Times New Roman"/>
        </w:rPr>
      </w:pPr>
    </w:p>
    <w:p w14:paraId="6C43A86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RS"/>
        </w:rPr>
        <w:t xml:space="preserve">             </w:t>
      </w:r>
      <w:r>
        <w:rPr>
          <w:rFonts w:ascii="Times New Roman" w:hAnsi="Times New Roman"/>
          <w:b/>
        </w:rPr>
        <w:t>Улоге и обавезе ментора:</w:t>
      </w:r>
    </w:p>
    <w:p w14:paraId="7AA0317D">
      <w:pPr>
        <w:pStyle w:val="14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Усмеравање кандидата током теоријске и практичне наставе, организација консултативне наставе</w:t>
      </w:r>
    </w:p>
    <w:p w14:paraId="6E97707C">
      <w:pPr>
        <w:pStyle w:val="14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Процена стечених теоријских и практичних знања, провера стручних вештина кроз колоквијуме, тестове, оцењивање семинарских радова</w:t>
      </w:r>
    </w:p>
    <w:p w14:paraId="42C32A6D">
      <w:pPr>
        <w:pStyle w:val="14"/>
        <w:numPr>
          <w:ilvl w:val="0"/>
          <w:numId w:val="2"/>
        </w:numPr>
        <w:spacing w:after="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</w:rPr>
        <w:t xml:space="preserve">Колоквијуми </w:t>
      </w:r>
      <w:r>
        <w:rPr>
          <w:rFonts w:ascii="Times New Roman" w:hAnsi="Times New Roman"/>
          <w:szCs w:val="24"/>
          <w:lang w:val="sr-Cyrl-CS"/>
        </w:rPr>
        <w:t>се пријављују у постдипломској служби на  Факултету од  25. до 30. у месецу за следећи месец у коме се планира полагање испита до краја месеца.</w:t>
      </w:r>
    </w:p>
    <w:p w14:paraId="543F684B">
      <w:pPr>
        <w:pStyle w:val="14"/>
        <w:numPr>
          <w:ilvl w:val="0"/>
          <w:numId w:val="2"/>
        </w:numPr>
        <w:spacing w:after="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Колоквијуми се пријављују за рокове у следећим месецима: Јануар, Март, Мај, Јун, Септембар, Октобар и Новембар. Колоквијуми се полажу по редосладу датом у табели структура предмета од А-К. Испитивачи за сваки колоквијум су дати у истој табели и обележи су жутим маркером ( у вандерним околностима постоје и замене), при чему сваки наставник испитује по 4 колоквијума од укупно 12.</w:t>
      </w:r>
    </w:p>
    <w:p w14:paraId="1F90F72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t>Теор</w:t>
      </w:r>
      <w:r>
        <w:rPr>
          <w:rFonts w:ascii="Times New Roman" w:hAnsi="Times New Roman"/>
          <w:b/>
          <w:sz w:val="24"/>
          <w:szCs w:val="24"/>
          <w:lang w:val="sr-Cyrl-CS"/>
        </w:rPr>
        <w:t>иј</w:t>
      </w:r>
      <w:r>
        <w:rPr>
          <w:rFonts w:ascii="Times New Roman" w:hAnsi="Times New Roman"/>
          <w:b/>
          <w:sz w:val="24"/>
          <w:szCs w:val="24"/>
        </w:rPr>
        <w:t>ска настава:</w:t>
      </w:r>
    </w:p>
    <w:p w14:paraId="1765D72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</w:t>
      </w:r>
      <w:r>
        <w:rPr>
          <w:rFonts w:ascii="Times New Roman" w:hAnsi="Times New Roman"/>
          <w:sz w:val="24"/>
          <w:szCs w:val="24"/>
          <w:lang w:val="sr-Cyrl-CS"/>
        </w:rPr>
        <w:t>иј</w:t>
      </w:r>
      <w:r>
        <w:rPr>
          <w:rFonts w:ascii="Times New Roman" w:hAnsi="Times New Roman"/>
          <w:sz w:val="24"/>
          <w:szCs w:val="24"/>
        </w:rPr>
        <w:t xml:space="preserve">ска настава на </w:t>
      </w:r>
      <w:r>
        <w:rPr>
          <w:rFonts w:ascii="Times New Roman" w:hAnsi="Times New Roman"/>
          <w:sz w:val="24"/>
          <w:szCs w:val="24"/>
          <w:lang w:val="sr-Cyrl-CS"/>
        </w:rPr>
        <w:t xml:space="preserve"> специјализацији</w:t>
      </w:r>
      <w:r>
        <w:rPr>
          <w:rFonts w:ascii="Times New Roman" w:hAnsi="Times New Roman"/>
          <w:sz w:val="24"/>
          <w:szCs w:val="24"/>
        </w:rPr>
        <w:t xml:space="preserve"> из области радиологије</w:t>
      </w:r>
      <w:r>
        <w:rPr>
          <w:rFonts w:ascii="Times New Roman" w:hAnsi="Times New Roman"/>
          <w:sz w:val="24"/>
          <w:szCs w:val="24"/>
          <w:lang w:val="sr-Cyrl-CS"/>
        </w:rPr>
        <w:t xml:space="preserve"> о</w:t>
      </w:r>
      <w:r>
        <w:rPr>
          <w:rFonts w:ascii="Times New Roman" w:hAnsi="Times New Roman"/>
          <w:sz w:val="24"/>
          <w:szCs w:val="24"/>
        </w:rPr>
        <w:t>бухвата следеће тематске јединице:</w:t>
      </w:r>
    </w:p>
    <w:p w14:paraId="38FBBA0D">
      <w:pPr>
        <w:spacing w:after="0"/>
        <w:rPr>
          <w:rFonts w:ascii="Times New Roman" w:hAnsi="Times New Roman"/>
        </w:rPr>
      </w:pPr>
      <w:r>
        <w:t>-</w:t>
      </w:r>
      <w:r>
        <w:rPr>
          <w:rFonts w:ascii="Times New Roman" w:hAnsi="Times New Roman"/>
        </w:rPr>
        <w:t>Структура атома</w:t>
      </w:r>
    </w:p>
    <w:p w14:paraId="2C1D581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-Електромагнетско зрачење</w:t>
      </w:r>
    </w:p>
    <w:p w14:paraId="7CCA571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-Интеракција зрачења и материје </w:t>
      </w:r>
    </w:p>
    <w:p w14:paraId="797C895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-Јединице радиоактивности</w:t>
      </w:r>
    </w:p>
    <w:p w14:paraId="39ADA30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-Настанак X зрака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</w:t>
      </w:r>
    </w:p>
    <w:p w14:paraId="5554F87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-Карактеристике X зрачења   </w:t>
      </w:r>
    </w:p>
    <w:p w14:paraId="37CD102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-Добијање Ро слике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</w:p>
    <w:p w14:paraId="50F0711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-Карактеристике Ро слике    </w:t>
      </w:r>
    </w:p>
    <w:p w14:paraId="33306F6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r-Latn-RS"/>
        </w:rPr>
        <w:t>PACS</w:t>
      </w:r>
      <w:r>
        <w:rPr>
          <w:rFonts w:ascii="Times New Roman" w:hAnsi="Times New Roman"/>
        </w:rPr>
        <w:t>, RIS, HIS, DICOM,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радна станица, постпроцесинг</w:t>
      </w:r>
      <w:r>
        <w:rPr>
          <w:rFonts w:ascii="Times New Roman" w:hAnsi="Times New Roman"/>
        </w:rPr>
        <w:tab/>
      </w:r>
    </w:p>
    <w:p w14:paraId="642EA4A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-Биолошки ефекти зрачења,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трансфер енергије, молекуларни, целуларни и системски ефек</w:t>
      </w:r>
      <w:r>
        <w:rPr>
          <w:rFonts w:ascii="Times New Roman" w:hAnsi="Times New Roman"/>
          <w:lang w:val="sr-Cyrl-RS"/>
        </w:rPr>
        <w:t>а</w:t>
      </w:r>
      <w:r>
        <w:rPr>
          <w:rFonts w:ascii="Times New Roman" w:hAnsi="Times New Roman"/>
        </w:rPr>
        <w:t xml:space="preserve">т </w:t>
      </w:r>
    </w:p>
    <w:p w14:paraId="6C6F532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-Биолошки ефекти зрачења, радијациони ризик, карциногенеза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</w:t>
      </w:r>
    </w:p>
    <w:p w14:paraId="05D64A7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-Заштита у Ро графији: извори зрачења, дозе при различитим техникама, ризичне групе    </w:t>
      </w:r>
    </w:p>
    <w:p w14:paraId="08F2EFA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-Заштита у Ро графији: принципи заштите, дозиметрија, контрола  квалитета, правна регулатива   </w:t>
      </w:r>
    </w:p>
    <w:p w14:paraId="6AE187C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-Ро снимање: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 xml:space="preserve">пројекције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922C58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-Ро снимање: контраст, расипно зрачење, артефакти</w:t>
      </w:r>
      <w:r>
        <w:rPr>
          <w:rFonts w:ascii="Times New Roman" w:hAnsi="Times New Roman"/>
        </w:rPr>
        <w:tab/>
      </w:r>
    </w:p>
    <w:p w14:paraId="76004C4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-Ро снимање: детектори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47ABB7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-Ро снимање: интерпретација Ро слике и клиничка примена</w:t>
      </w:r>
      <w:r>
        <w:rPr>
          <w:rFonts w:ascii="Times New Roman" w:hAnsi="Times New Roman"/>
        </w:rPr>
        <w:tab/>
      </w:r>
    </w:p>
    <w:p w14:paraId="7375F03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-Клинички значај, допринос методе и ризици, циљ скрининг мамографије, </w:t>
      </w:r>
      <w:r>
        <w:rPr>
          <w:rFonts w:ascii="Times New Roman" w:hAnsi="Times New Roman"/>
          <w:lang w:val="pl-PL"/>
        </w:rPr>
        <w:t>предуслови за детекцију лезија на мамографиј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ab/>
      </w:r>
    </w:p>
    <w:p w14:paraId="0E8E1640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-Решавање клиничких проблема у мамографији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p w14:paraId="7BF850D1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  <w:lang w:val="es-ES"/>
        </w:rPr>
        <w:t>Основи мамографске технике</w:t>
      </w:r>
      <w:r>
        <w:rPr>
          <w:rFonts w:ascii="Times New Roman" w:hAnsi="Times New Roman"/>
          <w:bCs/>
        </w:rPr>
        <w:tab/>
      </w:r>
    </w:p>
    <w:p w14:paraId="00414B47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-Ро принципи флуороскопије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p w14:paraId="63F1A541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-Ро принципи интервентне радиологије </w:t>
      </w:r>
      <w:r>
        <w:rPr>
          <w:rFonts w:ascii="Times New Roman" w:hAnsi="Times New Roman"/>
          <w:bCs/>
        </w:rPr>
        <w:tab/>
      </w:r>
    </w:p>
    <w:p w14:paraId="485D8CE0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-Заштита при флуороскопији и интервентној радиологији, принципи, дозиметрија</w:t>
      </w:r>
      <w:r>
        <w:rPr>
          <w:rFonts w:ascii="Times New Roman" w:hAnsi="Times New Roman"/>
          <w:bCs/>
        </w:rPr>
        <w:tab/>
      </w:r>
    </w:p>
    <w:p w14:paraId="47F24291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-ЦТ: апарат, делови, генерације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p w14:paraId="33F0A2A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-ЦТ: добијање слике, карактеристике слике, артефакти, обрада слике </w:t>
      </w:r>
      <w:r>
        <w:rPr>
          <w:rFonts w:ascii="Times New Roman" w:hAnsi="Times New Roman"/>
          <w:bCs/>
        </w:rPr>
        <w:tab/>
      </w:r>
    </w:p>
    <w:p w14:paraId="319D6CD6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-ЦТ: технике и протоколи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p w14:paraId="7F652B19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-ЦТ: интерпретација ЦТ слике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p w14:paraId="67336AB8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-ЦТ: заштита, дозиметрија</w:t>
      </w:r>
      <w:r>
        <w:rPr>
          <w:rFonts w:ascii="Times New Roman" w:hAnsi="Times New Roman"/>
          <w:bCs/>
        </w:rPr>
        <w:tab/>
      </w:r>
    </w:p>
    <w:p w14:paraId="3A9212CD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-Физика ултразвука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p w14:paraId="10E802EA">
      <w:pPr>
        <w:spacing w:after="0"/>
        <w:rPr>
          <w:bCs/>
        </w:rPr>
      </w:pPr>
      <w:r>
        <w:rPr>
          <w:rFonts w:ascii="Times New Roman" w:hAnsi="Times New Roman"/>
          <w:bCs/>
        </w:rPr>
        <w:t>-Ултразвучни апарат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2FC48694">
      <w:pPr>
        <w:spacing w:after="0"/>
        <w:rPr>
          <w:rFonts w:ascii="Times New Roman" w:hAnsi="Times New Roman"/>
          <w:bCs/>
        </w:rPr>
      </w:pPr>
      <w:r>
        <w:rPr>
          <w:bCs/>
        </w:rPr>
        <w:t>-</w:t>
      </w:r>
      <w:r>
        <w:rPr>
          <w:rFonts w:ascii="Times New Roman" w:hAnsi="Times New Roman"/>
          <w:bCs/>
        </w:rPr>
        <w:t>Карактеристике УЗ слике, интерпретација слике, артефакти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p w14:paraId="216B9EC1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-МР, магнетизам и магнетно поље, магнетна резонанца и РФ побуђивање</w:t>
      </w:r>
    </w:p>
    <w:p w14:paraId="38B6146D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(прецесија,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магнетни вектори,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резонанца,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 xml:space="preserve">РФ пулс) </w:t>
      </w:r>
      <w:r>
        <w:rPr>
          <w:rFonts w:ascii="Times New Roman" w:hAnsi="Times New Roman"/>
          <w:bCs/>
        </w:rPr>
        <w:tab/>
      </w:r>
    </w:p>
    <w:p w14:paraId="3C3A69E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-МР, МР сигнал, добијање, карактеристике</w:t>
      </w:r>
    </w:p>
    <w:p w14:paraId="27FE51C9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-МР, МР слика, добијање, кодирање, карактеристике, супресија масти, воде,  интерпретација,</w:t>
      </w:r>
      <w:r>
        <w:rPr>
          <w:rFonts w:ascii="Times New Roman" w:hAnsi="Times New Roman"/>
          <w:bCs/>
        </w:rPr>
        <w:tab/>
      </w:r>
    </w:p>
    <w:p w14:paraId="629457B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 МР, МР слика, ефекти и артефакти  </w:t>
      </w:r>
    </w:p>
    <w:p w14:paraId="6FF53309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-МР, МР контрасти,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p w14:paraId="2CB3C546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-МР,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брзо снимање,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хидрографија,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ЕПС,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паралелно снимање,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 xml:space="preserve">ангиографија   </w:t>
      </w:r>
      <w:r>
        <w:rPr>
          <w:rFonts w:ascii="Times New Roman" w:hAnsi="Times New Roman"/>
          <w:bCs/>
        </w:rPr>
        <w:tab/>
      </w:r>
    </w:p>
    <w:p w14:paraId="07A3E294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-МР,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дифузија,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перфузија,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>спектроскопија,</w:t>
      </w:r>
      <w:r>
        <w:rPr>
          <w:rFonts w:ascii="Times New Roman" w:hAnsi="Times New Roman"/>
          <w:bCs/>
          <w:lang w:val="sr-Cyrl-RS"/>
        </w:rPr>
        <w:t xml:space="preserve"> </w:t>
      </w:r>
      <w:r>
        <w:rPr>
          <w:rFonts w:ascii="Times New Roman" w:hAnsi="Times New Roman"/>
          <w:bCs/>
        </w:rPr>
        <w:t xml:space="preserve">трактографија </w:t>
      </w:r>
      <w:r>
        <w:rPr>
          <w:rFonts w:ascii="Times New Roman" w:hAnsi="Times New Roman"/>
          <w:bCs/>
        </w:rPr>
        <w:tab/>
      </w:r>
    </w:p>
    <w:p w14:paraId="3537FA91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</w:t>
      </w:r>
      <w:r>
        <w:rPr>
          <w:rFonts w:ascii="Times New Roman" w:hAnsi="Times New Roman" w:eastAsia="Times New Roman"/>
          <w:sz w:val="20"/>
          <w:szCs w:val="20"/>
        </w:rPr>
        <w:t xml:space="preserve">Уређаји за магнетну резонанцију, безбедност </w:t>
      </w:r>
      <w:r>
        <w:rPr>
          <w:rFonts w:ascii="Times New Roman" w:hAnsi="Times New Roman"/>
          <w:bCs/>
        </w:rPr>
        <w:tab/>
      </w:r>
    </w:p>
    <w:p w14:paraId="3F946C5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-Основи МР у болестима ЦНС-а </w:t>
      </w:r>
    </w:p>
    <w:p w14:paraId="3C0DDD8A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 Основи МР у болестима дојке </w:t>
      </w:r>
      <w:r>
        <w:rPr>
          <w:rFonts w:ascii="Times New Roman" w:hAnsi="Times New Roman"/>
          <w:bCs/>
        </w:rPr>
        <w:tab/>
      </w:r>
    </w:p>
    <w:p w14:paraId="7AF8C1F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-Основи МР у болестима коштанозглобног система </w:t>
      </w:r>
      <w:r>
        <w:rPr>
          <w:rFonts w:ascii="Times New Roman" w:hAnsi="Times New Roman"/>
          <w:bCs/>
        </w:rPr>
        <w:tab/>
      </w:r>
    </w:p>
    <w:p w14:paraId="3436CBFF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 Основи МР у болестима кардиоваскуларног и респираторног система</w:t>
      </w:r>
      <w:r>
        <w:rPr>
          <w:rFonts w:ascii="Times New Roman" w:hAnsi="Times New Roman"/>
          <w:bCs/>
        </w:rPr>
        <w:tab/>
      </w:r>
    </w:p>
    <w:p w14:paraId="353CBB65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 Основи МР у болестима дигестивног система </w:t>
      </w:r>
      <w:r>
        <w:rPr>
          <w:rFonts w:ascii="Times New Roman" w:hAnsi="Times New Roman"/>
          <w:bCs/>
        </w:rPr>
        <w:tab/>
      </w:r>
    </w:p>
    <w:p w14:paraId="75EDEFA6">
      <w:pPr>
        <w:spacing w:after="0"/>
        <w:ind w:left="-18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-Основи МР у болестима урогениталног система</w:t>
      </w:r>
    </w:p>
    <w:p w14:paraId="440FAAF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-Плућа: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технике прегледа, нормалан налаз, основне патолошке промене</w:t>
      </w:r>
    </w:p>
    <w:p w14:paraId="281EA2B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Медијастинум: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анатомија, тумори</w:t>
      </w:r>
    </w:p>
    <w:p w14:paraId="3A55304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-Плеура: изливи, пнеумоторакс, тумори</w:t>
      </w:r>
    </w:p>
    <w:p w14:paraId="7129FFE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-Тумори плућа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734B91F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Запаљењске болести плућа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352BA88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ХОБП и интерстицијске болести, </w:t>
      </w:r>
      <w:r>
        <w:rPr>
          <w:rFonts w:ascii="Times New Roman" w:hAnsi="Times New Roman"/>
          <w:lang w:val="sr-Cyrl-RS"/>
        </w:rPr>
        <w:t>б</w:t>
      </w:r>
      <w:r>
        <w:rPr>
          <w:rFonts w:ascii="Times New Roman" w:hAnsi="Times New Roman"/>
        </w:rPr>
        <w:t>ронхитис, емфизем</w:t>
      </w:r>
    </w:p>
    <w:p w14:paraId="66EDA10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Повреде плућа, </w:t>
      </w:r>
      <w:r>
        <w:rPr>
          <w:rFonts w:ascii="Times New Roman" w:hAnsi="Times New Roman"/>
          <w:lang w:val="sr-Cyrl-RS"/>
        </w:rPr>
        <w:t>п</w:t>
      </w:r>
      <w:r>
        <w:rPr>
          <w:rFonts w:ascii="Times New Roman" w:hAnsi="Times New Roman"/>
        </w:rPr>
        <w:t>аренхим, ваздушни путеви, постоперативна плућа</w:t>
      </w:r>
    </w:p>
    <w:p w14:paraId="454877A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-Педијатријска пулмологија. Технике прегледа, урођене мане</w:t>
      </w:r>
    </w:p>
    <w:p w14:paraId="0822BB7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Нормално срце</w:t>
      </w:r>
    </w:p>
    <w:p w14:paraId="377E01B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Перикард. Нормалан изглед, перикардитиси, тумори</w:t>
      </w:r>
    </w:p>
    <w:p w14:paraId="7813D8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-Плућна циркулација. Нормалан изглед, урођене мане, хипертензија, емболија</w:t>
      </w:r>
    </w:p>
    <w:p w14:paraId="2C56B13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-Урођене болести срца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14D88AE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Стечене болести срца. Болести валвула, исхемија миокарда</w:t>
      </w:r>
    </w:p>
    <w:p w14:paraId="5256960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-Стечене болести срца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. Кардиомиопатија, запаљења, тумори, трауме</w:t>
      </w:r>
    </w:p>
    <w:p w14:paraId="5EC6E5B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-Ангиографија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. Дијагностичка ангиографија, методе и технике, компликације</w:t>
      </w:r>
    </w:p>
    <w:p w14:paraId="0F67360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-Ангиографија. Патолошка стања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0591A71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Интервентне процедуре на крвним судовима</w:t>
      </w:r>
    </w:p>
    <w:p w14:paraId="3FC47F7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-Горњи ГИТ. Једњак, желудац, дуоденум</w:t>
      </w:r>
    </w:p>
    <w:p w14:paraId="705BBF9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-Доњи ГИТ. Танко црево, апендикс, дебело црево</w:t>
      </w:r>
    </w:p>
    <w:p w14:paraId="0AD1F44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Акутни абдомен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3394006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Јетра и билијарни путеви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4FE088B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 Слезина, патологија и Ро дијагностика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73E9ED1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-Панкреас, патологија и Ро дијагностика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703A251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-Педијатријске болести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01AD95A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-Коштано зглобни систем,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ембрио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анато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хисто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пато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ро им</w:t>
      </w:r>
      <w:r>
        <w:rPr>
          <w:rFonts w:ascii="Times New Roman" w:hAnsi="Times New Roman"/>
          <w:lang w:val="sr-Cyrl-RS"/>
        </w:rPr>
        <w:t>иџ</w:t>
      </w:r>
      <w:r>
        <w:rPr>
          <w:rFonts w:ascii="Times New Roman" w:hAnsi="Times New Roman"/>
        </w:rPr>
        <w:t>инг</w:t>
      </w:r>
    </w:p>
    <w:p w14:paraId="7B523D3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-Имиџинг анатомија ЦТ</w:t>
      </w:r>
    </w:p>
    <w:p w14:paraId="1D027C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-Имиџинг анатомија МР</w:t>
      </w:r>
    </w:p>
    <w:p w14:paraId="0378137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-Ро знаци основних патолошких процеса у костима</w:t>
      </w:r>
    </w:p>
    <w:p w14:paraId="3090580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-Варијетети коштанозглобног система</w:t>
      </w:r>
    </w:p>
    <w:p w14:paraId="2C8F136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-Траума кости</w:t>
      </w:r>
    </w:p>
    <w:p w14:paraId="07E791F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-Траума зглобова</w:t>
      </w:r>
    </w:p>
    <w:p w14:paraId="59D656E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-Запаљења костију и зглобова</w:t>
      </w:r>
    </w:p>
    <w:p w14:paraId="0ED127B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-Дегенеративне болести кости</w:t>
      </w:r>
    </w:p>
    <w:p w14:paraId="08EDC07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-Дегенеративне болести зглобова</w:t>
      </w:r>
    </w:p>
    <w:p w14:paraId="23FC9FE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-Тумори костију и зглобова</w:t>
      </w:r>
    </w:p>
    <w:p w14:paraId="2D8EDCC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-Метаболички и ендокрини поремећаји</w:t>
      </w:r>
    </w:p>
    <w:p w14:paraId="5CB9585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-Неуро, ЦТ мозга</w:t>
      </w:r>
    </w:p>
    <w:p w14:paraId="4D7E364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-ЦТ орбита</w:t>
      </w:r>
    </w:p>
    <w:p w14:paraId="7DF6131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-ЦТ хипофизе</w:t>
      </w:r>
    </w:p>
    <w:p w14:paraId="64485C5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-ЦТ пирамида</w:t>
      </w:r>
    </w:p>
    <w:p w14:paraId="470C160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-ЦТ параназалних шупљина</w:t>
      </w:r>
    </w:p>
    <w:p w14:paraId="35B5036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-ЦТ фаринкса</w:t>
      </w:r>
    </w:p>
    <w:p w14:paraId="7C4F39A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-ЦТ ларинкса</w:t>
      </w:r>
    </w:p>
    <w:p w14:paraId="0663122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-ЦТ пљувачних жлезда</w:t>
      </w:r>
    </w:p>
    <w:p w14:paraId="21BC70C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-ЦТ мијелографија</w:t>
      </w:r>
    </w:p>
    <w:p w14:paraId="553E8F5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-Церебрална ангиографија</w:t>
      </w:r>
    </w:p>
    <w:p w14:paraId="5C0E577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-Лумбална радикулографија</w:t>
      </w:r>
    </w:p>
    <w:p w14:paraId="2D3E866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-Мијелорадикулографија</w:t>
      </w:r>
    </w:p>
    <w:p w14:paraId="52B65E1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-Доплер сонографија</w:t>
      </w:r>
    </w:p>
    <w:p w14:paraId="3944F8F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-МР мозга</w:t>
      </w:r>
    </w:p>
    <w:p w14:paraId="2610F12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-МР кичмене моздине</w:t>
      </w:r>
    </w:p>
    <w:p w14:paraId="7301416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-Уро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ембрио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>, анато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патологија</w:t>
      </w:r>
    </w:p>
    <w:p w14:paraId="1238235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-Уро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 xml:space="preserve"> контрасти, индикације</w:t>
      </w:r>
      <w:r>
        <w:rPr>
          <w:rFonts w:ascii="Times New Roman" w:hAnsi="Times New Roman"/>
          <w:lang w:val="sr-Cyrl-RS"/>
        </w:rPr>
        <w:t>,</w:t>
      </w:r>
      <w:r>
        <w:rPr>
          <w:rFonts w:ascii="Times New Roman" w:hAnsi="Times New Roman"/>
        </w:rPr>
        <w:t xml:space="preserve"> протоколи</w:t>
      </w:r>
    </w:p>
    <w:p w14:paraId="0EB1206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-Имиџинг анатомија: Ро и УЗ</w:t>
      </w:r>
    </w:p>
    <w:p w14:paraId="3C3571D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-Имиџинг анатомија: ЦТ и МР</w:t>
      </w:r>
    </w:p>
    <w:p w14:paraId="695D8EE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-Аномалије уро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 xml:space="preserve"> тракта</w:t>
      </w:r>
    </w:p>
    <w:p w14:paraId="453F7A6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-Калкулоза уро</w:t>
      </w: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</w:rPr>
        <w:t xml:space="preserve"> тракта</w:t>
      </w:r>
    </w:p>
    <w:p w14:paraId="2F467B8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-Опструкције и инфекције уротракта</w:t>
      </w:r>
    </w:p>
    <w:p w14:paraId="3DFDF54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-Тумори уротракта</w:t>
      </w:r>
    </w:p>
    <w:p w14:paraId="52B6D18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-Васкул</w:t>
      </w:r>
      <w:r>
        <w:rPr>
          <w:rFonts w:ascii="Times New Roman" w:hAnsi="Times New Roman"/>
          <w:lang w:val="sr-Cyrl-RS"/>
        </w:rPr>
        <w:t>а</w:t>
      </w:r>
      <w:r>
        <w:rPr>
          <w:rFonts w:ascii="Times New Roman" w:hAnsi="Times New Roman"/>
        </w:rPr>
        <w:t>рне болести уротракта</w:t>
      </w:r>
    </w:p>
    <w:p w14:paraId="4A91C94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-Траума</w:t>
      </w:r>
    </w:p>
    <w:p w14:paraId="55E314A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-Инконтиненција</w:t>
      </w:r>
    </w:p>
    <w:p w14:paraId="039B906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-Простата</w:t>
      </w:r>
    </w:p>
    <w:p w14:paraId="01FE8094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sv-SE"/>
        </w:rPr>
        <w:t>Специфи</w:t>
      </w:r>
      <w:r>
        <w:rPr>
          <w:rFonts w:ascii="Times New Roman" w:hAnsi="Times New Roman"/>
        </w:rPr>
        <w:t>ч</w:t>
      </w:r>
      <w:r>
        <w:rPr>
          <w:rFonts w:ascii="Times New Roman" w:hAnsi="Times New Roman"/>
          <w:lang w:val="sv-SE"/>
        </w:rPr>
        <w:t>ности прегледа деце, алгоритми и им</w:t>
      </w:r>
      <w:r>
        <w:rPr>
          <w:rFonts w:ascii="Times New Roman" w:hAnsi="Times New Roman"/>
        </w:rPr>
        <w:t>иџ</w:t>
      </w:r>
      <w:r>
        <w:rPr>
          <w:rFonts w:ascii="Times New Roman" w:hAnsi="Times New Roman"/>
          <w:lang w:val="sv-SE"/>
        </w:rPr>
        <w:t>инг технике прегледа деце</w:t>
      </w:r>
    </w:p>
    <w:p w14:paraId="1B976F1B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sv-SE"/>
        </w:rPr>
        <w:t>Болести трахеобронхијалног стабла, плу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 и плеуре, медијастиналне масе, 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 дијафрагме</w:t>
      </w:r>
    </w:p>
    <w:p w14:paraId="1B8E214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sv-SE"/>
        </w:rPr>
        <w:t>Промене вели</w:t>
      </w:r>
      <w:r>
        <w:rPr>
          <w:rFonts w:ascii="Times New Roman" w:hAnsi="Times New Roman"/>
        </w:rPr>
        <w:t>ч</w:t>
      </w:r>
      <w:r>
        <w:rPr>
          <w:rFonts w:ascii="Times New Roman" w:hAnsi="Times New Roman"/>
          <w:lang w:val="sv-SE"/>
        </w:rPr>
        <w:t>ине срца, ср</w:t>
      </w:r>
      <w:r>
        <w:rPr>
          <w:rFonts w:ascii="Times New Roman" w:hAnsi="Times New Roman"/>
        </w:rPr>
        <w:t>ч</w:t>
      </w:r>
      <w:r>
        <w:rPr>
          <w:rFonts w:ascii="Times New Roman" w:hAnsi="Times New Roman"/>
          <w:lang w:val="sv-SE"/>
        </w:rPr>
        <w:t>ана декомпензација</w:t>
      </w:r>
    </w:p>
    <w:p w14:paraId="369F495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sv-SE"/>
        </w:rPr>
        <w:t>Уро</w:t>
      </w:r>
      <w:r>
        <w:rPr>
          <w:rFonts w:ascii="Times New Roman" w:hAnsi="Times New Roman"/>
        </w:rPr>
        <w:t>ђ</w:t>
      </w:r>
      <w:r>
        <w:rPr>
          <w:rFonts w:ascii="Times New Roman" w:hAnsi="Times New Roman"/>
          <w:lang w:val="sv-SE"/>
        </w:rPr>
        <w:t>ене аномалије ГИТа (атрезије, стенозе, фистуле), запаљења ГИТа, траума, масе и тумори, страна тела, сте</w:t>
      </w:r>
      <w:r>
        <w:rPr>
          <w:rFonts w:ascii="Times New Roman" w:hAnsi="Times New Roman"/>
        </w:rPr>
        <w:t>ч</w:t>
      </w:r>
      <w:r>
        <w:rPr>
          <w:rFonts w:ascii="Times New Roman" w:hAnsi="Times New Roman"/>
          <w:lang w:val="sv-SE"/>
        </w:rPr>
        <w:t>ене органске и функционалне опструкције ГИТа, хепатобилијарне промене (</w:t>
      </w:r>
      <w:r>
        <w:rPr>
          <w:rFonts w:ascii="Times New Roman" w:hAnsi="Times New Roman"/>
        </w:rPr>
        <w:t>ж</w:t>
      </w:r>
      <w:r>
        <w:rPr>
          <w:rFonts w:ascii="Times New Roman" w:hAnsi="Times New Roman"/>
          <w:lang w:val="sv-SE"/>
        </w:rPr>
        <w:t>утица, калкулоза, траума, тумори</w:t>
      </w:r>
      <w:r>
        <w:rPr>
          <w:rFonts w:ascii="Times New Roman" w:hAnsi="Times New Roman"/>
          <w:lang w:val="sr-Cyrl-RS"/>
        </w:rPr>
        <w:t>,</w:t>
      </w:r>
      <w:r>
        <w:rPr>
          <w:rFonts w:ascii="Times New Roman" w:hAnsi="Times New Roman"/>
          <w:lang w:val="sv-SE"/>
        </w:rPr>
        <w:t xml:space="preserve"> запаљења)</w:t>
      </w:r>
    </w:p>
    <w:p w14:paraId="17CCFF9F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sv-SE"/>
        </w:rPr>
        <w:t>Ендокрини 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 (тиреоидеа, надбубрези,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v-SE"/>
        </w:rPr>
        <w:t>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 раста)</w:t>
      </w:r>
    </w:p>
    <w:p w14:paraId="2E774404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sv-SE"/>
        </w:rPr>
        <w:t>Уринарни 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 (тумори, запаљења, трауме, ВУР, функцијски порме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аји, калкулоза, стенозе)</w:t>
      </w:r>
    </w:p>
    <w:p w14:paraId="30790B5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Гинеколо</w:t>
      </w:r>
      <w:r>
        <w:rPr>
          <w:rFonts w:ascii="Times New Roman" w:hAnsi="Times New Roman"/>
        </w:rPr>
        <w:t>ш</w:t>
      </w:r>
      <w:r>
        <w:rPr>
          <w:rFonts w:ascii="Times New Roman" w:hAnsi="Times New Roman"/>
          <w:lang w:val="sv-SE"/>
        </w:rPr>
        <w:t>ки 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 (оваријалне цисте, екстрагенитални тумори у карлици, уро</w:t>
      </w:r>
      <w:r>
        <w:rPr>
          <w:rFonts w:ascii="Times New Roman" w:hAnsi="Times New Roman"/>
        </w:rPr>
        <w:t>ђ</w:t>
      </w:r>
      <w:r>
        <w:rPr>
          <w:rFonts w:ascii="Times New Roman" w:hAnsi="Times New Roman"/>
          <w:lang w:val="sv-SE"/>
        </w:rPr>
        <w:t>ене аномалије, цисте дојке, траума, торзија тестиса, орхитиси, неспу</w:t>
      </w:r>
      <w:r>
        <w:rPr>
          <w:rFonts w:ascii="Times New Roman" w:hAnsi="Times New Roman"/>
          <w:lang w:val="sr-Cyrl-RS"/>
        </w:rPr>
        <w:t>ш</w:t>
      </w:r>
      <w:r>
        <w:rPr>
          <w:rFonts w:ascii="Times New Roman" w:hAnsi="Times New Roman"/>
          <w:lang w:val="sv-SE"/>
        </w:rPr>
        <w:t xml:space="preserve">тање тестиса) </w:t>
      </w:r>
    </w:p>
    <w:p w14:paraId="2EB50A2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Мускулоскелетни 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 (траума, инфекције, конгенитални 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аји)</w:t>
      </w:r>
    </w:p>
    <w:p w14:paraId="72537C8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Реуматоло</w:t>
      </w:r>
      <w:r>
        <w:rPr>
          <w:rFonts w:ascii="Times New Roman" w:hAnsi="Times New Roman"/>
        </w:rPr>
        <w:t>ш</w:t>
      </w:r>
      <w:r>
        <w:rPr>
          <w:rFonts w:ascii="Times New Roman" w:hAnsi="Times New Roman"/>
          <w:lang w:val="sv-SE"/>
        </w:rPr>
        <w:t>ки 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 (артритиси)</w:t>
      </w:r>
    </w:p>
    <w:p w14:paraId="07DDBC7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Неуроло</w:t>
      </w:r>
      <w:r>
        <w:rPr>
          <w:rFonts w:ascii="Times New Roman" w:hAnsi="Times New Roman"/>
        </w:rPr>
        <w:t>ш</w:t>
      </w:r>
      <w:r>
        <w:rPr>
          <w:rFonts w:ascii="Times New Roman" w:hAnsi="Times New Roman"/>
          <w:lang w:val="sv-SE"/>
        </w:rPr>
        <w:t>ки пореме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>аји (траума, инфекције, тумори, уро</w:t>
      </w:r>
      <w:r>
        <w:rPr>
          <w:rFonts w:ascii="Times New Roman" w:hAnsi="Times New Roman"/>
        </w:rPr>
        <w:t>ђ</w:t>
      </w:r>
      <w:r>
        <w:rPr>
          <w:rFonts w:ascii="Times New Roman" w:hAnsi="Times New Roman"/>
          <w:lang w:val="sv-SE"/>
        </w:rPr>
        <w:t xml:space="preserve">ене малформације, развојне аномалије).  </w:t>
      </w:r>
    </w:p>
    <w:p w14:paraId="6092C35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Анатомија, патологија</w:t>
      </w:r>
    </w:p>
    <w:p w14:paraId="795DCD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 xml:space="preserve">Технике прегледа (мамографија, УЗ, МР) </w:t>
      </w:r>
    </w:p>
    <w:p w14:paraId="1E963ED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Протоколи, Скрининг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sv-SE"/>
        </w:rPr>
        <w:t>Интервенције</w:t>
      </w:r>
    </w:p>
    <w:p w14:paraId="04F5E78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Бенигне болести</w:t>
      </w:r>
    </w:p>
    <w:p w14:paraId="68BFA73D">
      <w:pPr>
        <w:spacing w:after="0"/>
        <w:rPr>
          <w:rFonts w:ascii="Times New Roman" w:hAnsi="Times New Roman"/>
          <w:lang w:val="sv-SE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Малигна болест</w:t>
      </w:r>
    </w:p>
    <w:p w14:paraId="1B7FCBC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Траума ко</w:t>
      </w:r>
      <w:r>
        <w:rPr>
          <w:rFonts w:ascii="Times New Roman" w:hAnsi="Times New Roman"/>
        </w:rPr>
        <w:t>ш</w:t>
      </w:r>
      <w:r>
        <w:rPr>
          <w:rFonts w:ascii="Times New Roman" w:hAnsi="Times New Roman"/>
          <w:lang w:val="sv-SE"/>
        </w:rPr>
        <w:t>танозглобног система</w:t>
      </w:r>
    </w:p>
    <w:p w14:paraId="10B8FAAB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Траума торакса</w:t>
      </w:r>
    </w:p>
    <w:p w14:paraId="23752B2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 xml:space="preserve">Траума абдомена и карлице </w:t>
      </w:r>
    </w:p>
    <w:p w14:paraId="6104E6AF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Траума главе и врата</w:t>
      </w:r>
    </w:p>
    <w:p w14:paraId="1412A2E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Акутни нетрауматски абдомен</w:t>
      </w:r>
    </w:p>
    <w:p w14:paraId="2A00AE9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 xml:space="preserve">ЦВИ </w:t>
      </w:r>
    </w:p>
    <w:p w14:paraId="7736D0E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 xml:space="preserve">Акутна нетрауматска стања у тораксу </w:t>
      </w:r>
    </w:p>
    <w:p w14:paraId="0CF976BB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 xml:space="preserve">Индикације и контраиндикације, материјали, технике </w:t>
      </w:r>
    </w:p>
    <w:p w14:paraId="594C8F9E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Припрема пацијента за интервенцију</w:t>
      </w:r>
    </w:p>
    <w:p w14:paraId="692E7644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Могу</w:t>
      </w:r>
      <w:r>
        <w:rPr>
          <w:rFonts w:ascii="Times New Roman" w:hAnsi="Times New Roman"/>
        </w:rPr>
        <w:t>ћ</w:t>
      </w:r>
      <w:r>
        <w:rPr>
          <w:rFonts w:ascii="Times New Roman" w:hAnsi="Times New Roman"/>
          <w:lang w:val="sv-SE"/>
        </w:rPr>
        <w:t xml:space="preserve">е компликације, постпроцедурална нега </w:t>
      </w:r>
    </w:p>
    <w:p w14:paraId="367BEEB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 xml:space="preserve">Ангиогиопластике, ангиостентинг, кава филтери </w:t>
      </w:r>
    </w:p>
    <w:p w14:paraId="4B80A39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Биопсије, дрена</w:t>
      </w:r>
      <w:r>
        <w:rPr>
          <w:rFonts w:ascii="Times New Roman" w:hAnsi="Times New Roman"/>
        </w:rPr>
        <w:t>ж</w:t>
      </w:r>
      <w:r>
        <w:rPr>
          <w:rFonts w:ascii="Times New Roman" w:hAnsi="Times New Roman"/>
          <w:lang w:val="sv-SE"/>
        </w:rPr>
        <w:t>е</w:t>
      </w:r>
    </w:p>
    <w:p w14:paraId="210FAC0C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 xml:space="preserve">Хепатобилијарни стентинг, гастроинтестиналне балон дилатације и стентинг </w:t>
      </w:r>
    </w:p>
    <w:p w14:paraId="71480EF0">
      <w:pPr>
        <w:spacing w:after="0"/>
        <w:jc w:val="both"/>
        <w:rPr>
          <w:rFonts w:ascii="Times New Roman" w:hAnsi="Times New Roman"/>
          <w:lang w:val="sv-SE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sv-SE"/>
        </w:rPr>
        <w:t>Урогениталне интервенције (нефростома, балон дилатације и стентинг)</w:t>
      </w:r>
    </w:p>
    <w:p w14:paraId="7472116F">
      <w:pPr>
        <w:spacing w:after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/>
          <w:lang w:val="ru-RU"/>
        </w:rPr>
        <w:t xml:space="preserve">Принципи скрининга </w:t>
      </w:r>
    </w:p>
    <w:p w14:paraId="5713C017">
      <w:pPr>
        <w:spacing w:after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en-US"/>
        </w:rPr>
        <w:t>-TNM</w:t>
      </w:r>
      <w:r>
        <w:rPr>
          <w:rFonts w:ascii="Times New Roman" w:hAnsi="Times New Roman"/>
          <w:lang w:val="ru-RU"/>
        </w:rPr>
        <w:t xml:space="preserve"> класификација </w:t>
      </w:r>
    </w:p>
    <w:p w14:paraId="2BBD1A6F">
      <w:pPr>
        <w:spacing w:after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en-US"/>
        </w:rPr>
        <w:t>-</w:t>
      </w:r>
      <w:r>
        <w:rPr>
          <w:rFonts w:ascii="Times New Roman" w:hAnsi="Times New Roman"/>
          <w:lang w:val="ru-RU"/>
        </w:rPr>
        <w:t xml:space="preserve">Радиолошки дијагностички протоколи у онколошких пацијената </w:t>
      </w:r>
    </w:p>
    <w:p w14:paraId="10ABD344">
      <w:pPr>
        <w:spacing w:after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en-US"/>
        </w:rPr>
        <w:t>-</w:t>
      </w:r>
      <w:r>
        <w:rPr>
          <w:rFonts w:ascii="Times New Roman" w:hAnsi="Times New Roman"/>
          <w:lang w:val="ru-RU"/>
        </w:rPr>
        <w:t xml:space="preserve">Методе и технике прегледа </w:t>
      </w:r>
    </w:p>
    <w:p w14:paraId="2AD4A15C">
      <w:pPr>
        <w:spacing w:after="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en-US"/>
        </w:rPr>
        <w:t>-</w:t>
      </w:r>
      <w:r>
        <w:rPr>
          <w:rFonts w:ascii="Times New Roman" w:hAnsi="Times New Roman"/>
          <w:lang w:val="ru-RU"/>
        </w:rPr>
        <w:t>Радиолошка процена одговора на онколошку терапију</w:t>
      </w:r>
    </w:p>
    <w:p w14:paraId="3A3F0F1A">
      <w:pPr>
        <w:spacing w:after="0"/>
        <w:jc w:val="both"/>
        <w:rPr>
          <w:b/>
          <w:sz w:val="20"/>
          <w:lang w:val="sv-SE"/>
        </w:rPr>
      </w:pPr>
    </w:p>
    <w:p w14:paraId="203339A1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</w:rPr>
        <w:t xml:space="preserve">Тематске јединице ће бити распоређене у </w:t>
      </w:r>
      <w:r>
        <w:rPr>
          <w:rFonts w:ascii="Times New Roman" w:hAnsi="Times New Roman"/>
          <w:szCs w:val="24"/>
          <w:lang w:val="sr-Cyrl-CS"/>
        </w:rPr>
        <w:t xml:space="preserve">12 </w:t>
      </w:r>
      <w:r>
        <w:rPr>
          <w:rFonts w:ascii="Times New Roman" w:hAnsi="Times New Roman"/>
          <w:szCs w:val="24"/>
        </w:rPr>
        <w:t xml:space="preserve">области које ће кандидат полагати кроз </w:t>
      </w:r>
      <w:r>
        <w:rPr>
          <w:rFonts w:ascii="Times New Roman" w:hAnsi="Times New Roman"/>
          <w:szCs w:val="24"/>
          <w:lang w:val="sr-Cyrl-RS"/>
        </w:rPr>
        <w:t>12</w:t>
      </w:r>
      <w:r>
        <w:rPr>
          <w:rFonts w:ascii="Times New Roman" w:hAnsi="Times New Roman"/>
          <w:szCs w:val="24"/>
        </w:rPr>
        <w:t xml:space="preserve"> колоквијума. Услов за полагање колоквијума биће претходно показано практично знање</w:t>
      </w:r>
      <w:r>
        <w:rPr>
          <w:rFonts w:ascii="Times New Roman" w:hAnsi="Times New Roman"/>
          <w:szCs w:val="24"/>
          <w:lang w:val="sr-Cyrl-RS"/>
        </w:rPr>
        <w:t xml:space="preserve"> и извођење вештина у области</w:t>
      </w:r>
      <w:r>
        <w:rPr>
          <w:rFonts w:ascii="Times New Roman" w:hAnsi="Times New Roman"/>
          <w:szCs w:val="24"/>
        </w:rPr>
        <w:t xml:space="preserve"> радиолошких дијагностичких прегледа из те области  радиологије, за коју се специјализант пријављује да колоквира</w:t>
      </w:r>
      <w:r>
        <w:rPr>
          <w:rFonts w:ascii="Times New Roman" w:hAnsi="Times New Roman"/>
          <w:szCs w:val="24"/>
          <w:lang w:val="sr-Cyrl-RS"/>
        </w:rPr>
        <w:t>, што проверава ментор кроз рад кандидата</w:t>
      </w:r>
      <w:r>
        <w:rPr>
          <w:rFonts w:ascii="Times New Roman" w:hAnsi="Times New Roman"/>
          <w:szCs w:val="24"/>
        </w:rPr>
        <w:t>.</w:t>
      </w:r>
    </w:p>
    <w:p w14:paraId="68369F84">
      <w:pPr>
        <w:pStyle w:val="14"/>
        <w:ind w:left="360"/>
        <w:jc w:val="both"/>
        <w:rPr>
          <w:rFonts w:ascii="Times New Roman" w:hAnsi="Times New Roman"/>
          <w:b/>
          <w:sz w:val="24"/>
          <w:szCs w:val="24"/>
          <w:lang w:val="sr-Cyrl-CS"/>
        </w:rPr>
        <w:sectPr>
          <w:pgSz w:w="11906" w:h="16838"/>
          <w:pgMar w:top="567" w:right="567" w:bottom="567" w:left="1418" w:header="510" w:footer="510" w:gutter="0"/>
          <w:pgNumType w:start="1"/>
          <w:cols w:space="708" w:num="1"/>
          <w:titlePg/>
          <w:docGrid w:linePitch="360" w:charSpace="0"/>
        </w:sectPr>
      </w:pPr>
    </w:p>
    <w:p w14:paraId="1292767A">
      <w:pPr>
        <w:pStyle w:val="14"/>
        <w:ind w:left="360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17D7F2E6">
      <w:pPr>
        <w:pStyle w:val="14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Практична настава – 44 месеца</w:t>
      </w:r>
    </w:p>
    <w:p w14:paraId="528E2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Практична настава биће организована током 44 месеца и обухватиће 6 обавезних подручја рада и следеће вештине:</w:t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1195"/>
        <w:gridCol w:w="10364"/>
      </w:tblGrid>
      <w:tr w14:paraId="069BF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3372BB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ПРВА ГОДИНА СПЕЦИЈАЛИЗАЦИЈЕ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538CD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ТРАЈАЊЕ</w:t>
            </w:r>
          </w:p>
        </w:tc>
        <w:tc>
          <w:tcPr>
            <w:tcW w:w="3255" w:type="pct"/>
            <w:vAlign w:val="center"/>
          </w:tcPr>
          <w:p w14:paraId="5C2806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ВЕШТИНЕ</w:t>
            </w:r>
          </w:p>
        </w:tc>
      </w:tr>
      <w:tr w14:paraId="3703D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280080EA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Основи класичне рендгенске дијагностике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365E4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 месеца</w:t>
            </w:r>
          </w:p>
        </w:tc>
        <w:tc>
          <w:tcPr>
            <w:tcW w:w="3255" w:type="pct"/>
            <w:vAlign w:val="center"/>
          </w:tcPr>
          <w:p w14:paraId="5A0B93FE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Графије плућа и срца 100 – О, И;  Нативни абдомен 50-О,И;  Нативни уротракт 25- О,И</w:t>
            </w:r>
          </w:p>
          <w:p w14:paraId="0939608D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Ро графије скелета 100- О, И; Ро графија главе и врата 50- О, И; Скопија ГИТ-А 50- О, И; </w:t>
            </w:r>
          </w:p>
          <w:p w14:paraId="7939BC90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Иригографија 25 –О, И</w:t>
            </w:r>
          </w:p>
        </w:tc>
      </w:tr>
      <w:tr w14:paraId="6C6CA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70" w:type="pc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9FA0303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Основи УЗ дијагностике</w:t>
            </w:r>
          </w:p>
        </w:tc>
        <w:tc>
          <w:tcPr>
            <w:tcW w:w="375" w:type="pct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752604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 месеца</w:t>
            </w:r>
          </w:p>
        </w:tc>
        <w:tc>
          <w:tcPr>
            <w:tcW w:w="3255" w:type="pct"/>
            <w:tcBorders>
              <w:bottom w:val="single" w:color="auto" w:sz="4" w:space="0"/>
            </w:tcBorders>
            <w:vAlign w:val="center"/>
          </w:tcPr>
          <w:p w14:paraId="2E43997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УЗ преглед абдомена 100 – О, И: УЗ карлице 50 – О, И; УЗ дојке 50 –О, И; УЗ врата 50 – О, И</w:t>
            </w:r>
          </w:p>
          <w:p w14:paraId="7263742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УЗ тестиса 25 – О,И; УЗ зглобова 25 – О, И; Доплер к.судова 25 – О, И</w:t>
            </w:r>
          </w:p>
        </w:tc>
      </w:tr>
      <w:tr w14:paraId="61838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70" w:type="pc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F09D6D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Основи компјутеризоване томографије</w:t>
            </w:r>
          </w:p>
        </w:tc>
        <w:tc>
          <w:tcPr>
            <w:tcW w:w="375" w:type="pc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782C23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 месеца</w:t>
            </w:r>
          </w:p>
        </w:tc>
        <w:tc>
          <w:tcPr>
            <w:tcW w:w="3255" w:type="pct"/>
            <w:tcBorders>
              <w:top w:val="single" w:color="auto" w:sz="4" w:space="0"/>
            </w:tcBorders>
            <w:vAlign w:val="center"/>
          </w:tcPr>
          <w:p w14:paraId="4E611A29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ЦТ главе и врата 100 – О, И: ЦТ кичме 75 – О, И; ЦТ торакса 75 – О, И; ЦТ абдомена 100 – О, И</w:t>
            </w:r>
          </w:p>
          <w:p w14:paraId="7E35657E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ЦТ мале карлице 100 – О, И; ЦТ мускулоскелетног система 75 – О, И</w:t>
            </w:r>
          </w:p>
        </w:tc>
      </w:tr>
      <w:tr w14:paraId="2E273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0D06D0E3">
            <w:pPr>
              <w:spacing w:after="0" w:line="240" w:lineRule="auto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Основи магнетне резонанце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598850D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  <w:r>
              <w:rPr>
                <w:rFonts w:ascii="Times New Roman" w:hAnsi="Times New Roman"/>
                <w:szCs w:val="20"/>
              </w:rPr>
              <w:t xml:space="preserve"> месеца</w:t>
            </w:r>
          </w:p>
        </w:tc>
        <w:tc>
          <w:tcPr>
            <w:tcW w:w="3255" w:type="pct"/>
            <w:vAlign w:val="center"/>
          </w:tcPr>
          <w:p w14:paraId="5D92CAD5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МР главе и врата 75 – О, И; МР кичме 50 – О, И; МР абдомена 50 – О, И; МР мале карлице 50 – О, И</w:t>
            </w:r>
          </w:p>
          <w:p w14:paraId="637C2F1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МР мускулоскелетног система 50 – О, И</w:t>
            </w:r>
          </w:p>
        </w:tc>
      </w:tr>
      <w:tr w14:paraId="361AD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30ED1E5D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Основи нуклеарне медицине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13B2A4F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0,5 </w:t>
            </w:r>
            <w:r>
              <w:rPr>
                <w:rFonts w:ascii="Times New Roman" w:hAnsi="Times New Roman"/>
                <w:szCs w:val="20"/>
              </w:rPr>
              <w:t>месеца</w:t>
            </w:r>
          </w:p>
        </w:tc>
        <w:tc>
          <w:tcPr>
            <w:tcW w:w="3255" w:type="pct"/>
            <w:vAlign w:val="center"/>
          </w:tcPr>
          <w:p w14:paraId="4770312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Преглед на ПЕТЦТ 10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–</w:t>
            </w:r>
            <w:r>
              <w:rPr>
                <w:rFonts w:ascii="Times New Roman" w:hAnsi="Times New Roman"/>
                <w:szCs w:val="20"/>
              </w:rPr>
              <w:t xml:space="preserve"> У</w:t>
            </w:r>
          </w:p>
        </w:tc>
      </w:tr>
      <w:tr w14:paraId="3F959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3E6B2CEF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Основи патологије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30A799E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0,5 месеца</w:t>
            </w:r>
          </w:p>
        </w:tc>
        <w:tc>
          <w:tcPr>
            <w:tcW w:w="3255" w:type="pct"/>
            <w:vAlign w:val="center"/>
          </w:tcPr>
          <w:p w14:paraId="28C8EF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Упознавање са узорцима за биопсију </w:t>
            </w:r>
          </w:p>
        </w:tc>
      </w:tr>
      <w:tr w14:paraId="7626D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69190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ДРУГА ГОДИНА СПЕЦИЈАЛИЗАЦИЈЕ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00B2C0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ТРАЈАЊЕ</w:t>
            </w:r>
          </w:p>
        </w:tc>
        <w:tc>
          <w:tcPr>
            <w:tcW w:w="3255" w:type="pct"/>
            <w:vAlign w:val="center"/>
          </w:tcPr>
          <w:p w14:paraId="6499AA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ВЕШТИНЕ</w:t>
            </w:r>
          </w:p>
        </w:tc>
      </w:tr>
      <w:tr w14:paraId="6B286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4AB685E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Радиологија респираторног система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573B3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4 месеца</w:t>
            </w:r>
          </w:p>
        </w:tc>
        <w:tc>
          <w:tcPr>
            <w:tcW w:w="3255" w:type="pct"/>
            <w:vAlign w:val="center"/>
          </w:tcPr>
          <w:p w14:paraId="15E00602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Ро плућа 4000 – О, И; Ро скопије плућа 1000 – О, И; УЗ плућа 100 – О, И; ЦТ плућа 500 – О, И</w:t>
            </w:r>
          </w:p>
          <w:p w14:paraId="4E53426F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МР плућа 200 – О, И; Интервентне неваскуларне процедуре у г.кошу 25 - У</w:t>
            </w:r>
          </w:p>
        </w:tc>
      </w:tr>
      <w:tr w14:paraId="2BAFC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094FE62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Радиологија кардиоваскуларног и лимфног система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593E59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3 месеца</w:t>
            </w:r>
          </w:p>
        </w:tc>
        <w:tc>
          <w:tcPr>
            <w:tcW w:w="3255" w:type="pct"/>
            <w:vAlign w:val="center"/>
          </w:tcPr>
          <w:p w14:paraId="47F9F8A6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ЦТ срца са коронарографијом 50- О, И; МР срца са МР коронарографијом 25 – У; Аортографије 50 - У, 25- И</w:t>
            </w:r>
          </w:p>
          <w:p w14:paraId="5BC4E5C6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Селективне ангиографије 50 - У, 25- И; Флебографије 10- О, И; ЦТ ангиографије 100- О, И; МР ангиографије 50 – О, И</w:t>
            </w:r>
          </w:p>
        </w:tc>
      </w:tr>
      <w:tr w14:paraId="2D3F4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112E3C4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Радиологија дигестивног система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35CB53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5 месеци</w:t>
            </w:r>
          </w:p>
        </w:tc>
        <w:tc>
          <w:tcPr>
            <w:tcW w:w="3255" w:type="pct"/>
            <w:vAlign w:val="center"/>
          </w:tcPr>
          <w:p w14:paraId="544D2C95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Ро преглед езофагогастродуоденума 50-О,И; Пасажа танког црева 30 –О,И; Иригографија 80 – О, И; УЗ абдомена</w:t>
            </w:r>
          </w:p>
          <w:p w14:paraId="2FB426BF">
            <w:pPr>
              <w:spacing w:after="0" w:line="240" w:lineRule="auto"/>
              <w:rPr>
                <w:rFonts w:ascii="Times New Roman" w:hAnsi="Times New Roman"/>
                <w:szCs w:val="20"/>
                <w:lang w:val="ru-RU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ЦТ абдомена; МР абдомена; Биопсије у абдомену 10- О И</w:t>
            </w:r>
          </w:p>
        </w:tc>
      </w:tr>
      <w:tr w14:paraId="2B5E9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6F79CF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ТРЕЋА ГОДИНА СПЕЦИЈАЛИЗАЦИЈЕ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2F1254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ТРАЈАЊЕ</w:t>
            </w:r>
          </w:p>
        </w:tc>
        <w:tc>
          <w:tcPr>
            <w:tcW w:w="3255" w:type="pct"/>
            <w:vAlign w:val="center"/>
          </w:tcPr>
          <w:p w14:paraId="6D492D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ВЕШТИНЕ</w:t>
            </w:r>
          </w:p>
        </w:tc>
      </w:tr>
      <w:tr w14:paraId="0A169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</w:tcPr>
          <w:p w14:paraId="6626C4B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Радиологија урогениталног система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78556B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3 месеца</w:t>
            </w:r>
          </w:p>
        </w:tc>
        <w:tc>
          <w:tcPr>
            <w:tcW w:w="3255" w:type="pct"/>
          </w:tcPr>
          <w:p w14:paraId="0000A776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ИВУ 60 – О, И; УЦГ 20 – О, И; УЗ, ЦТ и МР пелвичних органа 200 – О, И; </w:t>
            </w:r>
          </w:p>
          <w:p w14:paraId="3424FD4F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Ангиографије, дренаже, биопсије, 30 – О, И</w:t>
            </w:r>
          </w:p>
        </w:tc>
      </w:tr>
      <w:tr w14:paraId="1E7DF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1F9188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  <w:p w14:paraId="2D211B2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Радиологија коштано-зглобног система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6A1AAE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4 месеца</w:t>
            </w:r>
          </w:p>
        </w:tc>
        <w:tc>
          <w:tcPr>
            <w:tcW w:w="3255" w:type="pct"/>
            <w:vAlign w:val="center"/>
          </w:tcPr>
          <w:p w14:paraId="1CA3A6CE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Радиографије скелета 1500 – О, И; УЗ коштано-зглобног система; ЦТ коштано-зглобног система</w:t>
            </w:r>
          </w:p>
          <w:p w14:paraId="4D4300AE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МР коштано-зглобног система; Биопсије 5</w:t>
            </w:r>
          </w:p>
        </w:tc>
      </w:tr>
      <w:tr w14:paraId="1780D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61746C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Радиологија ЦНС са вратом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4A7174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5 месеци</w:t>
            </w:r>
          </w:p>
        </w:tc>
        <w:tc>
          <w:tcPr>
            <w:tcW w:w="3255" w:type="pct"/>
          </w:tcPr>
          <w:p w14:paraId="7D990F6A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Ро кранијума 100 –О, И; Ро базе лобање 50 – О, И; Ро кичменог стуба 100 – О, И; Ро параназалних шупљина 100 –О, И; Ро мандибуле  30 – О, И; Ро темпоралне кости 25 – О, И; Ро орбита 25 – О, И</w:t>
            </w:r>
          </w:p>
          <w:p w14:paraId="73F146A6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УЗ врата 100 – О, И; МР врата 50 – О, И; Ангиографије главе 50 У, 25 И; ЦТ мозга 500 – О, И; </w:t>
            </w:r>
          </w:p>
          <w:p w14:paraId="0A3032F0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ЦТ коштаних структура ендокранијума 150 – И, О; ЦТ хипофизе 50- О, И; ЦТ мијелографија 15 –О, И</w:t>
            </w:r>
          </w:p>
          <w:p w14:paraId="761ED290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Мијелографија 30 –И,О; МР мозга 20 –О, И; МР кичме 20 – О, И </w:t>
            </w:r>
          </w:p>
        </w:tc>
      </w:tr>
      <w:tr w14:paraId="2D08F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  <w:vAlign w:val="center"/>
          </w:tcPr>
          <w:p w14:paraId="442D7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ЧЕТВРТА</w:t>
            </w: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 ГОДИНА СПЕЦИЈАЛИЗАЦИЈЕ</w:t>
            </w:r>
          </w:p>
        </w:tc>
        <w:tc>
          <w:tcPr>
            <w:tcW w:w="375" w:type="pct"/>
            <w:tcBorders>
              <w:left w:val="single" w:color="auto" w:sz="4" w:space="0"/>
            </w:tcBorders>
            <w:vAlign w:val="center"/>
          </w:tcPr>
          <w:p w14:paraId="1EB72C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ТРАЈАЊЕ</w:t>
            </w:r>
          </w:p>
        </w:tc>
        <w:tc>
          <w:tcPr>
            <w:tcW w:w="3255" w:type="pct"/>
            <w:vAlign w:val="center"/>
          </w:tcPr>
          <w:p w14:paraId="74459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ВЕШТИНЕ</w:t>
            </w:r>
          </w:p>
        </w:tc>
      </w:tr>
      <w:tr w14:paraId="4534D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</w:tcPr>
          <w:p w14:paraId="4CEE97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Педијатријска радиологија </w:t>
            </w:r>
          </w:p>
        </w:tc>
        <w:tc>
          <w:tcPr>
            <w:tcW w:w="375" w:type="pct"/>
            <w:tcBorders>
              <w:left w:val="single" w:color="auto" w:sz="4" w:space="0"/>
            </w:tcBorders>
          </w:tcPr>
          <w:p w14:paraId="782DB1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3 месеца</w:t>
            </w:r>
          </w:p>
        </w:tc>
        <w:tc>
          <w:tcPr>
            <w:tcW w:w="3255" w:type="pct"/>
            <w:vAlign w:val="center"/>
          </w:tcPr>
          <w:p w14:paraId="0BF85150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Преглед горњег дела ГИТ-а 25 –О, И; Преглед доњег дела ГИТ-а 25 –О, И; ИВУ – 25 – И, О</w:t>
            </w:r>
          </w:p>
          <w:p w14:paraId="5054184B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ЦТ, УЗ и МР прегледи код деце</w:t>
            </w:r>
          </w:p>
        </w:tc>
      </w:tr>
      <w:tr w14:paraId="52C25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</w:tcPr>
          <w:p w14:paraId="1663ABE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Радиологија дојке</w:t>
            </w:r>
          </w:p>
        </w:tc>
        <w:tc>
          <w:tcPr>
            <w:tcW w:w="375" w:type="pct"/>
            <w:tcBorders>
              <w:left w:val="single" w:color="auto" w:sz="4" w:space="0"/>
            </w:tcBorders>
          </w:tcPr>
          <w:p w14:paraId="08C5B11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1 месец</w:t>
            </w:r>
          </w:p>
        </w:tc>
        <w:tc>
          <w:tcPr>
            <w:tcW w:w="3255" w:type="pct"/>
            <w:vAlign w:val="center"/>
          </w:tcPr>
          <w:p w14:paraId="23280E89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Мамографије 300 – И, О; УЗ и МР прегледи дојке; Перкутане биопсије 20 – О, И</w:t>
            </w:r>
          </w:p>
        </w:tc>
      </w:tr>
      <w:tr w14:paraId="310EC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</w:tcPr>
          <w:p w14:paraId="050F7FE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Ургентна радиологија </w:t>
            </w:r>
          </w:p>
        </w:tc>
        <w:tc>
          <w:tcPr>
            <w:tcW w:w="375" w:type="pct"/>
            <w:tcBorders>
              <w:left w:val="single" w:color="auto" w:sz="4" w:space="0"/>
            </w:tcBorders>
          </w:tcPr>
          <w:p w14:paraId="3EAAE7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 месеца</w:t>
            </w:r>
          </w:p>
        </w:tc>
        <w:tc>
          <w:tcPr>
            <w:tcW w:w="3255" w:type="pct"/>
            <w:vAlign w:val="center"/>
          </w:tcPr>
          <w:p w14:paraId="3D70F25E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Радиографија периферног и аксијалног скелета 200 – И, О; УЗ, КТ и МР прегледи </w:t>
            </w:r>
          </w:p>
        </w:tc>
      </w:tr>
      <w:tr w14:paraId="5E160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</w:tcPr>
          <w:p w14:paraId="1F1310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Интервентна радиологија</w:t>
            </w:r>
          </w:p>
        </w:tc>
        <w:tc>
          <w:tcPr>
            <w:tcW w:w="375" w:type="pct"/>
            <w:tcBorders>
              <w:left w:val="single" w:color="auto" w:sz="4" w:space="0"/>
            </w:tcBorders>
          </w:tcPr>
          <w:p w14:paraId="3959FA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 месеца</w:t>
            </w:r>
          </w:p>
        </w:tc>
        <w:tc>
          <w:tcPr>
            <w:tcW w:w="3255" w:type="pct"/>
            <w:vAlign w:val="center"/>
          </w:tcPr>
          <w:p w14:paraId="4BDC0445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Периферна ПТА  У; Биопсије У; Дренаже У; Периферни  стентинг У; Емболизације У; </w:t>
            </w:r>
          </w:p>
          <w:p w14:paraId="529CA295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ПЦН У; ПТБД У</w:t>
            </w:r>
          </w:p>
        </w:tc>
      </w:tr>
      <w:tr w14:paraId="1AC8E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pct"/>
            <w:tcBorders>
              <w:right w:val="single" w:color="auto" w:sz="4" w:space="0"/>
            </w:tcBorders>
          </w:tcPr>
          <w:p w14:paraId="0F227C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Радиологија у онкологији </w:t>
            </w:r>
          </w:p>
        </w:tc>
        <w:tc>
          <w:tcPr>
            <w:tcW w:w="375" w:type="pct"/>
            <w:tcBorders>
              <w:left w:val="single" w:color="auto" w:sz="4" w:space="0"/>
            </w:tcBorders>
          </w:tcPr>
          <w:p w14:paraId="390BFD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1 месец</w:t>
            </w:r>
          </w:p>
        </w:tc>
        <w:tc>
          <w:tcPr>
            <w:tcW w:w="3255" w:type="pct"/>
            <w:vAlign w:val="center"/>
          </w:tcPr>
          <w:p w14:paraId="1C1633AB">
            <w:pPr>
              <w:spacing w:after="0" w:line="240" w:lineRule="auto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УЗ и ЦТ процена одговора тумора на терапију</w:t>
            </w:r>
          </w:p>
        </w:tc>
      </w:tr>
    </w:tbl>
    <w:p w14:paraId="28205E1E">
      <w:pPr>
        <w:jc w:val="both"/>
        <w:rPr>
          <w:rFonts w:ascii="Times New Roman" w:hAnsi="Times New Roman"/>
          <w:i/>
          <w:sz w:val="20"/>
          <w:szCs w:val="20"/>
        </w:rPr>
      </w:pPr>
    </w:p>
    <w:p w14:paraId="7CC75BD1">
      <w:pPr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О – организује, И – изводи, У – упознаје </w:t>
      </w:r>
    </w:p>
    <w:p w14:paraId="071A669A">
      <w:pPr>
        <w:jc w:val="both"/>
        <w:rPr>
          <w:rFonts w:ascii="Times New Roman" w:hAnsi="Times New Roman"/>
          <w:i/>
          <w:sz w:val="20"/>
          <w:szCs w:val="20"/>
        </w:rPr>
      </w:pPr>
    </w:p>
    <w:p w14:paraId="1ADED739">
      <w:pPr>
        <w:jc w:val="both"/>
        <w:rPr>
          <w:rFonts w:ascii="Times New Roman" w:hAnsi="Times New Roman"/>
          <w:i/>
          <w:sz w:val="20"/>
          <w:szCs w:val="20"/>
        </w:rPr>
      </w:pPr>
    </w:p>
    <w:p w14:paraId="71F35ECD">
      <w:pPr>
        <w:jc w:val="both"/>
        <w:rPr>
          <w:rFonts w:ascii="Times New Roman" w:hAnsi="Times New Roman"/>
          <w:i/>
          <w:sz w:val="20"/>
          <w:szCs w:val="20"/>
        </w:rPr>
      </w:pPr>
    </w:p>
    <w:p w14:paraId="2088C80D">
      <w:pPr>
        <w:jc w:val="both"/>
        <w:rPr>
          <w:rFonts w:ascii="Times New Roman" w:hAnsi="Times New Roman"/>
          <w:i/>
          <w:sz w:val="20"/>
          <w:szCs w:val="20"/>
          <w:lang w:val="sr-Cyrl-CS"/>
        </w:rPr>
        <w:sectPr>
          <w:pgSz w:w="16838" w:h="11906" w:orient="landscape"/>
          <w:pgMar w:top="567" w:right="567" w:bottom="1418" w:left="567" w:header="510" w:footer="510" w:gutter="0"/>
          <w:pgNumType w:start="1"/>
          <w:cols w:space="708" w:num="1"/>
          <w:titlePg/>
          <w:docGrid w:linePitch="360" w:charSpace="0"/>
        </w:sectPr>
      </w:pPr>
    </w:p>
    <w:p w14:paraId="3A6F4B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Кандидат</w:t>
      </w:r>
      <w:r>
        <w:rPr>
          <w:rFonts w:ascii="Times New Roman" w:hAnsi="Times New Roman"/>
          <w:sz w:val="24"/>
          <w:szCs w:val="24"/>
          <w:lang w:val="sr-Cyrl-CS"/>
        </w:rPr>
        <w:t xml:space="preserve"> је</w:t>
      </w:r>
      <w:r>
        <w:rPr>
          <w:rFonts w:ascii="Times New Roman" w:hAnsi="Times New Roman"/>
          <w:sz w:val="24"/>
          <w:szCs w:val="24"/>
        </w:rPr>
        <w:t xml:space="preserve"> у обавези да за сваку област рада коју прођ</w:t>
      </w:r>
      <w:r>
        <w:rPr>
          <w:rFonts w:ascii="Times New Roman" w:hAnsi="Times New Roman"/>
          <w:sz w:val="24"/>
          <w:szCs w:val="24"/>
          <w:lang w:val="sr-Cyrl-CS"/>
        </w:rPr>
        <w:t>е</w:t>
      </w:r>
      <w:r>
        <w:rPr>
          <w:rFonts w:ascii="Times New Roman" w:hAnsi="Times New Roman"/>
          <w:sz w:val="24"/>
          <w:szCs w:val="24"/>
        </w:rPr>
        <w:t xml:space="preserve"> добиј</w:t>
      </w:r>
      <w:r>
        <w:rPr>
          <w:rFonts w:ascii="Times New Roman" w:hAnsi="Times New Roman"/>
          <w:sz w:val="24"/>
          <w:szCs w:val="24"/>
          <w:lang w:val="sr-Cyrl-CS"/>
        </w:rPr>
        <w:t>е</w:t>
      </w:r>
      <w:r>
        <w:rPr>
          <w:rFonts w:ascii="Times New Roman" w:hAnsi="Times New Roman"/>
          <w:sz w:val="24"/>
          <w:szCs w:val="24"/>
        </w:rPr>
        <w:t xml:space="preserve"> потписе као доказ да је практична настава из одређене области изведена. Кандидат мо</w:t>
      </w:r>
      <w:r>
        <w:rPr>
          <w:rFonts w:ascii="Times New Roman" w:hAnsi="Times New Roman"/>
          <w:sz w:val="24"/>
          <w:szCs w:val="24"/>
          <w:lang w:val="sr-Cyrl-CS"/>
        </w:rPr>
        <w:t>же</w:t>
      </w:r>
      <w:r>
        <w:rPr>
          <w:rFonts w:ascii="Times New Roman" w:hAnsi="Times New Roman"/>
          <w:sz w:val="24"/>
          <w:szCs w:val="24"/>
        </w:rPr>
        <w:t xml:space="preserve"> добити потпис од </w:t>
      </w:r>
      <w:r>
        <w:rPr>
          <w:rFonts w:ascii="Times New Roman" w:hAnsi="Times New Roman"/>
          <w:sz w:val="24"/>
          <w:szCs w:val="24"/>
          <w:lang w:val="sr-Cyrl-CS"/>
        </w:rPr>
        <w:t xml:space="preserve">ментора или другог професора одређеног за ту област специјализације из радиологије </w:t>
      </w:r>
      <w:r>
        <w:rPr>
          <w:rFonts w:ascii="Times New Roman" w:hAnsi="Times New Roman"/>
          <w:sz w:val="24"/>
          <w:szCs w:val="24"/>
        </w:rPr>
        <w:t xml:space="preserve">уколико </w:t>
      </w:r>
      <w:r>
        <w:rPr>
          <w:rFonts w:ascii="Times New Roman" w:hAnsi="Times New Roman"/>
          <w:sz w:val="24"/>
          <w:szCs w:val="24"/>
          <w:lang w:val="sr-Cyrl-CS"/>
        </w:rPr>
        <w:t>је</w:t>
      </w:r>
      <w:r>
        <w:rPr>
          <w:rFonts w:ascii="Times New Roman" w:hAnsi="Times New Roman"/>
          <w:sz w:val="24"/>
          <w:szCs w:val="24"/>
        </w:rPr>
        <w:t xml:space="preserve"> испуни</w:t>
      </w:r>
      <w:r>
        <w:rPr>
          <w:rFonts w:ascii="Times New Roman" w:hAnsi="Times New Roman"/>
          <w:sz w:val="24"/>
          <w:szCs w:val="24"/>
          <w:lang w:val="sr-Cyrl-CS"/>
        </w:rPr>
        <w:t>о</w:t>
      </w:r>
      <w:r>
        <w:rPr>
          <w:rFonts w:ascii="Times New Roman" w:hAnsi="Times New Roman"/>
          <w:sz w:val="24"/>
          <w:szCs w:val="24"/>
        </w:rPr>
        <w:t xml:space="preserve"> најмање 80% обавеза из одређене области рада:</w:t>
      </w:r>
    </w:p>
    <w:p w14:paraId="15A789A3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Проф. др Снежана Лукић</w:t>
      </w:r>
    </w:p>
    <w:p w14:paraId="5757F3B3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Доц. др Биљана Георгиевски-Бркић</w:t>
      </w:r>
    </w:p>
    <w:p w14:paraId="667437E1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Доц.др Валентина Опанчина</w:t>
      </w:r>
    </w:p>
    <w:p w14:paraId="642D10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Проходност:</w:t>
      </w:r>
      <w:r>
        <w:rPr>
          <w:rFonts w:ascii="Times New Roman" w:hAnsi="Times New Roman"/>
          <w:sz w:val="24"/>
          <w:szCs w:val="24"/>
        </w:rPr>
        <w:t xml:space="preserve"> специјализација из области </w:t>
      </w:r>
      <w:r>
        <w:rPr>
          <w:rFonts w:ascii="Times New Roman" w:hAnsi="Times New Roman"/>
          <w:sz w:val="24"/>
          <w:szCs w:val="24"/>
          <w:lang w:val="sr-Cyrl-CS"/>
        </w:rPr>
        <w:t>радиологије</w:t>
      </w:r>
      <w:r>
        <w:rPr>
          <w:rFonts w:ascii="Times New Roman" w:hAnsi="Times New Roman"/>
          <w:sz w:val="24"/>
          <w:szCs w:val="24"/>
        </w:rPr>
        <w:t xml:space="preserve"> је у најширем смислу интердисциплинарни приступ патологији, те у том смислу подразумева како рад појединца тако, веома често, и тимски рад. Она промовише софистицирано, свеобухватно размишљање о дијагностици и лечењу </w:t>
      </w:r>
      <w:r>
        <w:rPr>
          <w:rFonts w:ascii="Times New Roman" w:hAnsi="Times New Roman"/>
          <w:sz w:val="24"/>
          <w:szCs w:val="24"/>
          <w:lang w:val="sr-Cyrl-CS"/>
        </w:rPr>
        <w:t>свих патолошких стања код човека.</w:t>
      </w:r>
    </w:p>
    <w:p w14:paraId="2FE9EB6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Исход:</w:t>
      </w:r>
      <w:r>
        <w:rPr>
          <w:rFonts w:ascii="Times New Roman" w:hAnsi="Times New Roman"/>
          <w:sz w:val="24"/>
          <w:szCs w:val="24"/>
        </w:rPr>
        <w:t xml:space="preserve"> похађањем програма специјализације из области </w:t>
      </w:r>
      <w:r>
        <w:rPr>
          <w:rFonts w:ascii="Times New Roman" w:hAnsi="Times New Roman"/>
          <w:sz w:val="24"/>
          <w:szCs w:val="24"/>
          <w:lang w:val="sr-Cyrl-CS"/>
        </w:rPr>
        <w:t>радиологије,</w:t>
      </w:r>
      <w:r>
        <w:rPr>
          <w:rFonts w:ascii="Times New Roman" w:hAnsi="Times New Roman"/>
          <w:sz w:val="24"/>
          <w:szCs w:val="24"/>
        </w:rPr>
        <w:t xml:space="preserve"> кандидат се оспособљава за:</w:t>
      </w:r>
    </w:p>
    <w:p w14:paraId="3BF895FA">
      <w:pPr>
        <w:pStyle w:val="14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п</w:t>
      </w:r>
      <w:r>
        <w:rPr>
          <w:rFonts w:ascii="Times New Roman" w:hAnsi="Times New Roman"/>
          <w:sz w:val="24"/>
          <w:szCs w:val="24"/>
        </w:rPr>
        <w:t>римену свих дијагностичких процедура, коришћењем савремених дијагностичких апарата, као што су дигитални Ро апарати, компјутеризовани томографи</w:t>
      </w:r>
      <w:r>
        <w:rPr>
          <w:rFonts w:ascii="Times New Roman" w:hAnsi="Times New Roman"/>
          <w:sz w:val="24"/>
          <w:szCs w:val="24"/>
          <w:lang w:val="sr-Cyrl-RS"/>
        </w:rPr>
        <w:t>ја</w:t>
      </w:r>
      <w:r>
        <w:rPr>
          <w:rFonts w:ascii="Times New Roman" w:hAnsi="Times New Roman"/>
          <w:sz w:val="24"/>
          <w:szCs w:val="24"/>
        </w:rPr>
        <w:t>, магнетна резонанца, ултразвук, ангио сала</w: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4A9E5D34">
      <w:pPr>
        <w:pStyle w:val="14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рад на едукацији болесника</w: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386A7560">
      <w:pPr>
        <w:pStyle w:val="14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клиничко-епидемиолошка истраживања и научно-истраживачки рад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6725A36A">
      <w:pPr>
        <w:pStyle w:val="1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FAF48C">
      <w:pPr>
        <w:pStyle w:val="14"/>
        <w:spacing w:after="0"/>
        <w:ind w:left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Стечено звање: специјалиста - </w:t>
      </w:r>
      <w:r>
        <w:rPr>
          <w:rFonts w:ascii="Times New Roman" w:hAnsi="Times New Roman"/>
          <w:sz w:val="24"/>
          <w:szCs w:val="24"/>
          <w:lang w:val="sr-Cyrl-CS"/>
        </w:rPr>
        <w:t>радиолог</w:t>
      </w:r>
    </w:p>
    <w:p w14:paraId="1B846CF0">
      <w:pPr>
        <w:autoSpaceDE w:val="0"/>
        <w:autoSpaceDN w:val="0"/>
        <w:adjustRightInd w:val="0"/>
        <w:spacing w:after="0"/>
        <w:rPr>
          <w:rFonts w:ascii="Times New Roman" w:hAnsi="Times New Roman" w:eastAsia="Times New Roman"/>
          <w:b/>
          <w:bCs/>
          <w:sz w:val="24"/>
          <w:szCs w:val="24"/>
          <w:lang w:val="ru-RU"/>
        </w:rPr>
      </w:pPr>
    </w:p>
    <w:p w14:paraId="4253F101">
      <w:pPr>
        <w:autoSpaceDE w:val="0"/>
        <w:autoSpaceDN w:val="0"/>
        <w:adjustRightInd w:val="0"/>
        <w:spacing w:after="0"/>
        <w:rPr>
          <w:rFonts w:ascii="Times New Roman" w:hAnsi="Times New Roman" w:eastAsia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val="ru-RU"/>
        </w:rPr>
        <w:t>НАЧИН ПОЛАГАЊА СПЕЦИЈАЛИСТИЧКОГ ИСПИТА:</w:t>
      </w:r>
    </w:p>
    <w:p w14:paraId="29518796">
      <w:pPr>
        <w:pStyle w:val="14"/>
        <w:ind w:left="0"/>
        <w:rPr>
          <w:rFonts w:ascii="Times New Roman" w:hAnsi="Times New Roman"/>
          <w:b/>
          <w:sz w:val="24"/>
          <w:szCs w:val="24"/>
        </w:rPr>
      </w:pPr>
    </w:p>
    <w:p w14:paraId="37CB3F43">
      <w:pPr>
        <w:pStyle w:val="14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BA"/>
        </w:rPr>
        <w:t>Услов за полагање специјалистичког испита из радиологије је положено свих 12 колоквијума.</w:t>
      </w:r>
      <w:r>
        <w:rPr>
          <w:rFonts w:ascii="Times New Roman" w:hAnsi="Times New Roman"/>
          <w:sz w:val="24"/>
          <w:szCs w:val="24"/>
        </w:rPr>
        <w:t xml:space="preserve"> Усмени део колоквијума се састоји из </w:t>
      </w:r>
      <w:r>
        <w:rPr>
          <w:rFonts w:ascii="Times New Roman" w:hAnsi="Times New Roman"/>
          <w:sz w:val="24"/>
          <w:szCs w:val="24"/>
          <w:lang w:val="sr-Cyrl-CS"/>
        </w:rPr>
        <w:t xml:space="preserve">4 </w:t>
      </w:r>
      <w:r>
        <w:rPr>
          <w:rFonts w:ascii="Times New Roman" w:hAnsi="Times New Roman"/>
          <w:sz w:val="24"/>
          <w:szCs w:val="24"/>
        </w:rPr>
        <w:t xml:space="preserve">питања из </w:t>
      </w:r>
      <w:r>
        <w:rPr>
          <w:rFonts w:ascii="Times New Roman" w:hAnsi="Times New Roman"/>
          <w:sz w:val="24"/>
          <w:szCs w:val="24"/>
          <w:lang w:val="sr-Cyrl-CS"/>
        </w:rPr>
        <w:t xml:space="preserve">области колоквијума, </w:t>
      </w:r>
      <w:r>
        <w:rPr>
          <w:rFonts w:ascii="Times New Roman" w:hAnsi="Times New Roman"/>
          <w:sz w:val="24"/>
          <w:szCs w:val="24"/>
        </w:rPr>
        <w:t xml:space="preserve">која се извлаче пред </w:t>
      </w:r>
      <w:r>
        <w:rPr>
          <w:rFonts w:ascii="Times New Roman" w:hAnsi="Times New Roman"/>
          <w:sz w:val="24"/>
          <w:szCs w:val="24"/>
          <w:lang w:val="sr-Cyrl-RS"/>
        </w:rPr>
        <w:t>наставником одређеног</w:t>
      </w:r>
      <w:r>
        <w:rPr>
          <w:rFonts w:ascii="Times New Roman" w:hAnsi="Times New Roman"/>
          <w:sz w:val="24"/>
          <w:szCs w:val="24"/>
        </w:rPr>
        <w:t xml:space="preserve"> за полагање колоквијума. </w:t>
      </w:r>
      <w:r>
        <w:rPr>
          <w:rFonts w:ascii="Times New Roman" w:hAnsi="Times New Roman"/>
          <w:sz w:val="24"/>
          <w:szCs w:val="24"/>
          <w:lang w:val="sr-Cyrl-RS"/>
        </w:rPr>
        <w:t>Наставник пред којим се полаже</w:t>
      </w:r>
      <w:r>
        <w:rPr>
          <w:rFonts w:ascii="Times New Roman" w:hAnsi="Times New Roman"/>
          <w:sz w:val="24"/>
          <w:szCs w:val="24"/>
        </w:rPr>
        <w:t xml:space="preserve"> колоквијум </w:t>
      </w:r>
      <w:r>
        <w:rPr>
          <w:rFonts w:ascii="Times New Roman" w:hAnsi="Times New Roman"/>
          <w:sz w:val="24"/>
          <w:szCs w:val="24"/>
          <w:lang w:val="sr-Cyrl-RS"/>
        </w:rPr>
        <w:t>наведен је у табели- структура предмета према областима.</w:t>
      </w:r>
    </w:p>
    <w:p w14:paraId="0B46C8E8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Специјалистички испит </w:t>
      </w:r>
      <w:r>
        <w:rPr>
          <w:rFonts w:ascii="Times New Roman" w:hAnsi="Times New Roman"/>
          <w:sz w:val="24"/>
          <w:szCs w:val="24"/>
        </w:rPr>
        <w:t xml:space="preserve">и колоквијуми </w:t>
      </w:r>
      <w:r>
        <w:rPr>
          <w:rFonts w:ascii="Times New Roman" w:hAnsi="Times New Roman"/>
          <w:sz w:val="24"/>
          <w:szCs w:val="24"/>
          <w:lang w:val="sr-Cyrl-CS"/>
        </w:rPr>
        <w:t>се пријављују у постдипломској служби на  Факултету од  25. до 30. у месецу за следећи месец у коме се планира полагање испита.</w:t>
      </w:r>
    </w:p>
    <w:p w14:paraId="35961E69">
      <w:pPr>
        <w:pStyle w:val="14"/>
        <w:ind w:left="0"/>
        <w:jc w:val="both"/>
        <w:rPr>
          <w:rFonts w:ascii="Times New Roman" w:hAnsi="Times New Roman"/>
        </w:rPr>
      </w:pPr>
    </w:p>
    <w:p w14:paraId="5B19697A">
      <w:pPr>
        <w:pStyle w:val="14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Кандидат стиче право да полаже испит </w:t>
      </w:r>
      <w:r>
        <w:rPr>
          <w:rFonts w:ascii="Times New Roman" w:hAnsi="Times New Roman"/>
          <w:sz w:val="24"/>
          <w:szCs w:val="24"/>
          <w:lang w:val="sr-Cyrl-CS"/>
        </w:rPr>
        <w:t xml:space="preserve">из специјализације </w:t>
      </w:r>
      <w:r>
        <w:rPr>
          <w:rFonts w:ascii="Times New Roman" w:hAnsi="Times New Roman"/>
          <w:sz w:val="24"/>
          <w:szCs w:val="24"/>
        </w:rPr>
        <w:t>уколико је претходно положио све колоквијуме предвиђене програмом.</w:t>
      </w:r>
    </w:p>
    <w:p w14:paraId="78F04429">
      <w:pPr>
        <w:pStyle w:val="14"/>
        <w:jc w:val="both"/>
        <w:rPr>
          <w:rFonts w:ascii="Times New Roman" w:hAnsi="Times New Roman"/>
          <w:sz w:val="24"/>
          <w:szCs w:val="24"/>
        </w:rPr>
      </w:pPr>
    </w:p>
    <w:p w14:paraId="3473C6BE">
      <w:pPr>
        <w:pStyle w:val="14"/>
        <w:numPr>
          <w:ilvl w:val="0"/>
          <w:numId w:val="5"/>
        </w:numPr>
        <w:ind w:left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Специјалистички испит из специјализације радиологије </w:t>
      </w:r>
      <w:r>
        <w:rPr>
          <w:rFonts w:ascii="Times New Roman" w:hAnsi="Times New Roman"/>
          <w:sz w:val="24"/>
          <w:szCs w:val="24"/>
        </w:rPr>
        <w:t xml:space="preserve">се састоји из три дела: </w:t>
      </w:r>
      <w:r>
        <w:rPr>
          <w:rFonts w:ascii="Times New Roman" w:hAnsi="Times New Roman"/>
          <w:b/>
          <w:sz w:val="24"/>
          <w:szCs w:val="24"/>
        </w:rPr>
        <w:t>теста, практичног и усменог дела испита</w:t>
      </w:r>
    </w:p>
    <w:p w14:paraId="589C2596">
      <w:pPr>
        <w:pStyle w:val="14"/>
        <w:jc w:val="both"/>
        <w:rPr>
          <w:rFonts w:ascii="Times New Roman" w:hAnsi="Times New Roman"/>
          <w:sz w:val="24"/>
          <w:szCs w:val="24"/>
        </w:rPr>
      </w:pPr>
    </w:p>
    <w:p w14:paraId="795ADF07">
      <w:pPr>
        <w:pStyle w:val="1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 да кандидат пријави специјалистички испит је да je претходно положи</w:t>
      </w:r>
      <w:r>
        <w:rPr>
          <w:rFonts w:ascii="Times New Roman" w:hAnsi="Times New Roman"/>
          <w:sz w:val="24"/>
          <w:szCs w:val="24"/>
          <w:lang w:val="sr-Cyrl-CS"/>
        </w:rPr>
        <w:t>о</w:t>
      </w:r>
      <w:r>
        <w:rPr>
          <w:rFonts w:ascii="Times New Roman" w:hAnsi="Times New Roman"/>
          <w:sz w:val="24"/>
          <w:szCs w:val="24"/>
        </w:rPr>
        <w:t xml:space="preserve"> све планом и програмом предвиђене колоквијуме.</w:t>
      </w:r>
    </w:p>
    <w:p w14:paraId="2E2B1332">
      <w:pPr>
        <w:pStyle w:val="1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Тест обухвата св</w:t>
      </w:r>
      <w:r>
        <w:rPr>
          <w:rFonts w:ascii="Times New Roman" w:hAnsi="Times New Roman"/>
          <w:sz w:val="24"/>
          <w:szCs w:val="24"/>
          <w:lang w:val="sr-Cyrl-CS"/>
        </w:rPr>
        <w:t>е</w:t>
      </w:r>
      <w:r>
        <w:rPr>
          <w:rFonts w:ascii="Times New Roman" w:hAnsi="Times New Roman"/>
          <w:sz w:val="24"/>
          <w:szCs w:val="24"/>
        </w:rPr>
        <w:t xml:space="preserve"> области и садржи 20 питања од којих сваки испитивач припрема банку питања из поменутих области. Председник комисије врши избор питања и саставља тест недељу дана пре полагања теста. </w:t>
      </w:r>
    </w:p>
    <w:p w14:paraId="458C1E2F">
      <w:pPr>
        <w:pStyle w:val="1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Практични део испита: председник комисије додељује кандидату једног пацијента за полагање практичног дела испита и испитује кандидата. Практични део испита обухвата примену једне дијагностичке процедуре, на Ро модалитетима и писање радиолошког извештаја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2B6ED3AE">
      <w:pPr>
        <w:pStyle w:val="1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 за полагање усменог дела испита је претходно положени тест и практични део испита.</w:t>
      </w:r>
    </w:p>
    <w:p w14:paraId="55BB958C">
      <w:pPr>
        <w:pStyle w:val="1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Усмени део испита реализује трочлана комисија. Састоји се из </w:t>
      </w:r>
      <w:r>
        <w:rPr>
          <w:rFonts w:ascii="Times New Roman" w:hAnsi="Times New Roman"/>
          <w:sz w:val="24"/>
          <w:szCs w:val="24"/>
          <w:lang w:val="sr-Cyrl-CS"/>
        </w:rPr>
        <w:t>12</w:t>
      </w:r>
      <w:r>
        <w:rPr>
          <w:rFonts w:ascii="Times New Roman" w:hAnsi="Times New Roman"/>
          <w:sz w:val="24"/>
          <w:szCs w:val="24"/>
        </w:rPr>
        <w:t xml:space="preserve"> питања</w:t>
      </w:r>
      <w:r>
        <w:rPr>
          <w:rFonts w:ascii="Times New Roman" w:hAnsi="Times New Roman"/>
          <w:sz w:val="24"/>
          <w:szCs w:val="24"/>
          <w:lang w:val="sr-Cyrl-RS"/>
        </w:rPr>
        <w:t>, из свих области по једно,</w:t>
      </w:r>
      <w:r>
        <w:rPr>
          <w:rFonts w:ascii="Times New Roman" w:hAnsi="Times New Roman"/>
          <w:sz w:val="24"/>
          <w:szCs w:val="24"/>
        </w:rPr>
        <w:t xml:space="preserve"> која се извлаче на почетку испита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86505D0">
      <w:pPr>
        <w:pStyle w:val="14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769CA9E4">
      <w:pPr>
        <w:pStyle w:val="14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Комисија за полагање специјалистичког испита из гране медицине Радиологија, у саставу:</w:t>
      </w:r>
    </w:p>
    <w:p w14:paraId="732E8BE8">
      <w:pPr>
        <w:pStyle w:val="14"/>
        <w:rPr>
          <w:rFonts w:ascii="Times New Roman" w:hAnsi="Times New Roman"/>
          <w:sz w:val="24"/>
          <w:szCs w:val="24"/>
          <w:lang w:val="sr-Cyrl-CS"/>
        </w:rPr>
      </w:pPr>
    </w:p>
    <w:p w14:paraId="5BBA3BB1">
      <w:pPr>
        <w:pStyle w:val="14"/>
        <w:rPr>
          <w:rFonts w:ascii="Times New Roman" w:hAnsi="Times New Roman"/>
          <w:sz w:val="24"/>
          <w:szCs w:val="24"/>
          <w:lang w:val="sr-Cyrl-CS"/>
        </w:rPr>
      </w:pPr>
    </w:p>
    <w:p w14:paraId="1290CB3F">
      <w:pPr>
        <w:pStyle w:val="1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Доц. др Биљана Георгиевски-Бркић</w:t>
      </w:r>
      <w:r>
        <w:rPr>
          <w:rFonts w:ascii="Times New Roman" w:hAnsi="Times New Roman"/>
          <w:sz w:val="24"/>
          <w:szCs w:val="24"/>
          <w:lang w:val="ru-RU"/>
        </w:rPr>
        <w:t>, доцент Факултета медицинских наука Универзитета у Крагујевцу за ужу научну област Радиологија, председник</w:t>
      </w:r>
    </w:p>
    <w:p w14:paraId="57D1F079">
      <w:pPr>
        <w:pStyle w:val="1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Проф. др Снежана Лукић</w:t>
      </w:r>
      <w:r>
        <w:rPr>
          <w:rFonts w:ascii="Times New Roman" w:hAnsi="Times New Roman"/>
          <w:sz w:val="24"/>
          <w:szCs w:val="24"/>
          <w:lang w:val="ru-RU"/>
        </w:rPr>
        <w:t>, ванредни професор Факултета медицинских наука Универзитета у Крагујевцу за ужу научну област Радиологија, члан</w:t>
      </w:r>
    </w:p>
    <w:p w14:paraId="2C0341D4">
      <w:pPr>
        <w:pStyle w:val="1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Доц. др Валентина Опанчина</w:t>
      </w:r>
      <w:r>
        <w:rPr>
          <w:rFonts w:ascii="Times New Roman" w:hAnsi="Times New Roman"/>
          <w:sz w:val="24"/>
          <w:szCs w:val="24"/>
          <w:lang w:val="ru-RU"/>
        </w:rPr>
        <w:t>, доцент Факултета медицинских наука Универзитета у Крагујевцу за ужу научну област Радиологија, члан</w:t>
      </w:r>
    </w:p>
    <w:p w14:paraId="14011CC3">
      <w:pPr>
        <w:pStyle w:val="14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9B927E8">
      <w:pPr>
        <w:pStyle w:val="14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F3C9233">
      <w:pPr>
        <w:pStyle w:val="1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Резервни члан:</w:t>
      </w:r>
    </w:p>
    <w:p w14:paraId="71C17ABA">
      <w:pPr>
        <w:pStyle w:val="14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68E275C">
      <w:pPr>
        <w:pStyle w:val="14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6B75089">
      <w:pPr>
        <w:pStyle w:val="1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1.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Доц.др Игор Секулић</w:t>
      </w:r>
      <w:r>
        <w:rPr>
          <w:rFonts w:ascii="Times New Roman" w:hAnsi="Times New Roman"/>
          <w:sz w:val="24"/>
          <w:szCs w:val="24"/>
          <w:lang w:val="ru-RU"/>
        </w:rPr>
        <w:t>, доцент Медицинског факултета Војно- Медицинске Академије Универзитета Одбране у Београду, за ужу научну област Радиологија, члан</w:t>
      </w:r>
    </w:p>
    <w:p w14:paraId="31995849">
      <w:pPr>
        <w:pStyle w:val="14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2DCAB0E">
      <w:pPr>
        <w:jc w:val="both"/>
        <w:rPr>
          <w:rFonts w:ascii="Times New Roman" w:hAnsi="Times New Roman"/>
          <w:sz w:val="24"/>
          <w:szCs w:val="24"/>
          <w:lang w:val="sr-Cyrl-RS"/>
        </w:rPr>
        <w:sectPr>
          <w:pgSz w:w="11906" w:h="16838"/>
          <w:pgMar w:top="567" w:right="1418" w:bottom="567" w:left="567" w:header="510" w:footer="510" w:gutter="0"/>
          <w:pgNumType w:start="1"/>
          <w:cols w:space="708" w:num="1"/>
          <w:titlePg/>
          <w:docGrid w:linePitch="360" w:charSpace="0"/>
        </w:sectPr>
      </w:pPr>
    </w:p>
    <w:p w14:paraId="469B1D50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РАСПОРЕД ТЕОРИЈСКЕ ДВОСЕМЕСТРАЛНЕ НАСТАВЕ</w:t>
      </w:r>
    </w:p>
    <w:p w14:paraId="47C06F1D">
      <w:pPr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ПРВИ-ЗИМСКИ СЕМЕСТАР</w:t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7231"/>
        <w:gridCol w:w="564"/>
        <w:gridCol w:w="993"/>
        <w:gridCol w:w="430"/>
        <w:gridCol w:w="567"/>
        <w:gridCol w:w="1913"/>
        <w:gridCol w:w="774"/>
        <w:gridCol w:w="1710"/>
        <w:gridCol w:w="920"/>
      </w:tblGrid>
      <w:tr w14:paraId="6F319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3C737856">
            <w:pPr>
              <w:spacing w:after="0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48" w:type="pct"/>
            <w:gridSpan w:val="2"/>
            <w:vAlign w:val="center"/>
          </w:tcPr>
          <w:p w14:paraId="34DC5C0D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04C42C47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13" w:type="pct"/>
            <w:gridSpan w:val="2"/>
            <w:vAlign w:val="center"/>
          </w:tcPr>
          <w:p w14:paraId="74E35331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44" w:type="pct"/>
            <w:gridSpan w:val="2"/>
            <w:vAlign w:val="center"/>
          </w:tcPr>
          <w:p w14:paraId="4FFB6FDE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537" w:type="pct"/>
            <w:vAlign w:val="center"/>
          </w:tcPr>
          <w:p w14:paraId="7BFF753B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89" w:type="pct"/>
            <w:vAlign w:val="center"/>
          </w:tcPr>
          <w:p w14:paraId="1241539E">
            <w:pPr>
              <w:spacing w:after="0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0C8B6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5DC2C52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ПРВА НЕДЕЉА</w:t>
            </w:r>
          </w:p>
        </w:tc>
        <w:tc>
          <w:tcPr>
            <w:tcW w:w="2448" w:type="pct"/>
            <w:gridSpan w:val="2"/>
            <w:vAlign w:val="center"/>
          </w:tcPr>
          <w:p w14:paraId="1413515A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Структура атома</w:t>
            </w:r>
          </w:p>
        </w:tc>
        <w:tc>
          <w:tcPr>
            <w:tcW w:w="312" w:type="pct"/>
            <w:vAlign w:val="center"/>
          </w:tcPr>
          <w:p w14:paraId="4424A2C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4C8608F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44" w:type="pct"/>
            <w:gridSpan w:val="2"/>
            <w:vAlign w:val="center"/>
          </w:tcPr>
          <w:p w14:paraId="4D1276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Проф. др Снежана Лукић</w:t>
            </w:r>
          </w:p>
        </w:tc>
        <w:tc>
          <w:tcPr>
            <w:tcW w:w="537" w:type="pct"/>
            <w:vAlign w:val="center"/>
          </w:tcPr>
          <w:p w14:paraId="584E2CAA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</w:rPr>
              <w:t xml:space="preserve">      6.10.2026</w:t>
            </w:r>
          </w:p>
        </w:tc>
        <w:tc>
          <w:tcPr>
            <w:tcW w:w="289" w:type="pct"/>
            <w:vAlign w:val="center"/>
          </w:tcPr>
          <w:p w14:paraId="4A146C4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E75F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A0A6D20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48" w:type="pct"/>
            <w:gridSpan w:val="2"/>
            <w:vAlign w:val="center"/>
          </w:tcPr>
          <w:p w14:paraId="5D094F3F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Електромагнетско зрачење, Интеракција зра</w:t>
            </w:r>
            <w:r>
              <w:rPr>
                <w:rFonts w:ascii="Times New Roman" w:hAnsi="Times New Roman"/>
                <w:szCs w:val="20"/>
              </w:rPr>
              <w:t>ч</w:t>
            </w:r>
            <w:r>
              <w:rPr>
                <w:rFonts w:ascii="Times New Roman" w:hAnsi="Times New Roman"/>
                <w:szCs w:val="20"/>
                <w:lang w:val="sr-Cyrl-CS"/>
              </w:rPr>
              <w:t>ења и материје</w:t>
            </w:r>
          </w:p>
        </w:tc>
        <w:tc>
          <w:tcPr>
            <w:tcW w:w="312" w:type="pct"/>
            <w:vAlign w:val="center"/>
          </w:tcPr>
          <w:p w14:paraId="49320FEF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209A1AD1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44" w:type="pct"/>
            <w:gridSpan w:val="2"/>
            <w:vAlign w:val="center"/>
          </w:tcPr>
          <w:p w14:paraId="53039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др Снежана Лукић</w:t>
            </w:r>
          </w:p>
        </w:tc>
        <w:tc>
          <w:tcPr>
            <w:tcW w:w="537" w:type="pct"/>
            <w:vAlign w:val="center"/>
          </w:tcPr>
          <w:p w14:paraId="4C1EA181">
            <w:pPr>
              <w:spacing w:after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 xml:space="preserve">      6.10.2026</w:t>
            </w:r>
          </w:p>
        </w:tc>
        <w:tc>
          <w:tcPr>
            <w:tcW w:w="289" w:type="pct"/>
            <w:vAlign w:val="center"/>
          </w:tcPr>
          <w:p w14:paraId="4E26B837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1E0D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4E3054F1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48" w:type="pct"/>
            <w:gridSpan w:val="2"/>
            <w:vAlign w:val="center"/>
          </w:tcPr>
          <w:p w14:paraId="2F3787FB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Јединице радиоактивности, Настанак X зрака, Карактеристике X зрака</w:t>
            </w:r>
          </w:p>
        </w:tc>
        <w:tc>
          <w:tcPr>
            <w:tcW w:w="312" w:type="pct"/>
            <w:vAlign w:val="center"/>
          </w:tcPr>
          <w:p w14:paraId="00686747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404EC005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44" w:type="pct"/>
            <w:gridSpan w:val="2"/>
            <w:vAlign w:val="center"/>
          </w:tcPr>
          <w:p w14:paraId="282966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др Снежана Лукић</w:t>
            </w:r>
          </w:p>
        </w:tc>
        <w:tc>
          <w:tcPr>
            <w:tcW w:w="537" w:type="pct"/>
            <w:vAlign w:val="center"/>
          </w:tcPr>
          <w:p w14:paraId="5752ABB7">
            <w:pPr>
              <w:spacing w:after="0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6.10.2026</w:t>
            </w:r>
          </w:p>
        </w:tc>
        <w:tc>
          <w:tcPr>
            <w:tcW w:w="289" w:type="pct"/>
            <w:vAlign w:val="center"/>
          </w:tcPr>
          <w:p w14:paraId="19927009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88FB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4A16CA9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48" w:type="pct"/>
            <w:gridSpan w:val="2"/>
            <w:vAlign w:val="center"/>
          </w:tcPr>
          <w:p w14:paraId="67681332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Добијање </w:t>
            </w:r>
            <w:r>
              <w:rPr>
                <w:rFonts w:ascii="Times New Roman" w:hAnsi="Times New Roman"/>
                <w:b/>
                <w:i/>
                <w:szCs w:val="20"/>
              </w:rPr>
              <w:t>Ro</w:t>
            </w:r>
            <w:r>
              <w:rPr>
                <w:rFonts w:ascii="Times New Roman" w:hAnsi="Times New Roman"/>
                <w:szCs w:val="20"/>
              </w:rPr>
              <w:t xml:space="preserve"> слике, Карактеристике </w:t>
            </w:r>
            <w:r>
              <w:rPr>
                <w:rFonts w:ascii="Times New Roman" w:hAnsi="Times New Roman"/>
                <w:b/>
                <w:i/>
                <w:szCs w:val="20"/>
              </w:rPr>
              <w:t>Ro</w:t>
            </w:r>
            <w:r>
              <w:rPr>
                <w:rFonts w:ascii="Times New Roman" w:hAnsi="Times New Roman"/>
                <w:szCs w:val="20"/>
              </w:rPr>
              <w:t xml:space="preserve"> слике</w:t>
            </w:r>
          </w:p>
        </w:tc>
        <w:tc>
          <w:tcPr>
            <w:tcW w:w="312" w:type="pct"/>
            <w:vAlign w:val="center"/>
          </w:tcPr>
          <w:p w14:paraId="1EB55269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2D27598B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44" w:type="pct"/>
            <w:gridSpan w:val="2"/>
            <w:vAlign w:val="center"/>
          </w:tcPr>
          <w:p w14:paraId="59A2E3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др Снежана Лукић</w:t>
            </w:r>
          </w:p>
        </w:tc>
        <w:tc>
          <w:tcPr>
            <w:tcW w:w="537" w:type="pct"/>
            <w:vAlign w:val="center"/>
          </w:tcPr>
          <w:p w14:paraId="58F86323">
            <w:pPr>
              <w:spacing w:after="0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6.10.2026</w:t>
            </w:r>
          </w:p>
        </w:tc>
        <w:tc>
          <w:tcPr>
            <w:tcW w:w="289" w:type="pct"/>
            <w:vAlign w:val="center"/>
          </w:tcPr>
          <w:p w14:paraId="4C000A15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5B53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7C3A675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48" w:type="pct"/>
            <w:gridSpan w:val="2"/>
            <w:vAlign w:val="center"/>
          </w:tcPr>
          <w:p w14:paraId="679B9A92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i/>
                <w:szCs w:val="20"/>
              </w:rPr>
              <w:t>PACS, RIS, HIS, DICOM</w:t>
            </w:r>
            <w:r>
              <w:rPr>
                <w:rFonts w:ascii="Times New Roman" w:hAnsi="Times New Roman"/>
                <w:szCs w:val="20"/>
              </w:rPr>
              <w:t>,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sr-Cyrl-CS"/>
              </w:rPr>
              <w:t>Радна станица, Постпроцесинг</w:t>
            </w:r>
          </w:p>
        </w:tc>
        <w:tc>
          <w:tcPr>
            <w:tcW w:w="312" w:type="pct"/>
            <w:vAlign w:val="center"/>
          </w:tcPr>
          <w:p w14:paraId="5785B9C4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40346F2B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44" w:type="pct"/>
            <w:gridSpan w:val="2"/>
            <w:vAlign w:val="center"/>
          </w:tcPr>
          <w:p w14:paraId="36998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537" w:type="pct"/>
            <w:vAlign w:val="center"/>
          </w:tcPr>
          <w:p w14:paraId="3B9246DF">
            <w:pPr>
              <w:spacing w:after="0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6.10.2026</w:t>
            </w:r>
          </w:p>
        </w:tc>
        <w:tc>
          <w:tcPr>
            <w:tcW w:w="289" w:type="pct"/>
            <w:vAlign w:val="center"/>
          </w:tcPr>
          <w:p w14:paraId="75B5ACD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6BA5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57" w:type="pct"/>
            <w:vMerge w:val="continue"/>
          </w:tcPr>
          <w:p w14:paraId="232DD4F0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4" w:type="pct"/>
            <w:gridSpan w:val="8"/>
            <w:vAlign w:val="center"/>
          </w:tcPr>
          <w:p w14:paraId="304EB961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89" w:type="pct"/>
            <w:vAlign w:val="center"/>
          </w:tcPr>
          <w:p w14:paraId="572A8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10</w:t>
            </w:r>
          </w:p>
        </w:tc>
      </w:tr>
      <w:tr w14:paraId="7D530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57" w:type="pct"/>
            <w:vMerge w:val="continue"/>
          </w:tcPr>
          <w:p w14:paraId="05EA41E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pct"/>
          </w:tcPr>
          <w:p w14:paraId="06EF9B42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77" w:type="pct"/>
          </w:tcPr>
          <w:p w14:paraId="3123E00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7" w:type="pct"/>
            <w:gridSpan w:val="2"/>
          </w:tcPr>
          <w:p w14:paraId="48558CEF">
            <w:pPr>
              <w:spacing w:after="0"/>
              <w:ind w:right="27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779" w:type="pct"/>
            <w:gridSpan w:val="2"/>
          </w:tcPr>
          <w:p w14:paraId="150C8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80" w:type="pct"/>
            <w:gridSpan w:val="2"/>
          </w:tcPr>
          <w:p w14:paraId="1DE46A6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89" w:type="pct"/>
          </w:tcPr>
          <w:p w14:paraId="5ED3C5A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71E95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57" w:type="pct"/>
            <w:vMerge w:val="continue"/>
          </w:tcPr>
          <w:p w14:paraId="74DE3C4A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4" w:type="pct"/>
            <w:gridSpan w:val="8"/>
          </w:tcPr>
          <w:p w14:paraId="0CBBC99D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89" w:type="pct"/>
          </w:tcPr>
          <w:p w14:paraId="1B3240B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1F4FBFFB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21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8077"/>
        <w:gridCol w:w="403"/>
        <w:gridCol w:w="448"/>
        <w:gridCol w:w="614"/>
        <w:gridCol w:w="237"/>
        <w:gridCol w:w="962"/>
        <w:gridCol w:w="1870"/>
        <w:gridCol w:w="144"/>
        <w:gridCol w:w="1490"/>
        <w:gridCol w:w="924"/>
      </w:tblGrid>
      <w:tr w14:paraId="5636C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6" w:type="pct"/>
          </w:tcPr>
          <w:p w14:paraId="5184D47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26" w:type="pct"/>
            <w:vAlign w:val="center"/>
          </w:tcPr>
          <w:p w14:paraId="6FD8336B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6" w:type="pct"/>
            <w:gridSpan w:val="2"/>
            <w:vAlign w:val="center"/>
          </w:tcPr>
          <w:p w14:paraId="54398DAD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266" w:type="pct"/>
            <w:gridSpan w:val="2"/>
            <w:vAlign w:val="center"/>
          </w:tcPr>
          <w:p w14:paraId="3EFCFECA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931" w:type="pct"/>
            <w:gridSpan w:val="3"/>
            <w:vAlign w:val="center"/>
          </w:tcPr>
          <w:p w14:paraId="0AC7562A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66" w:type="pct"/>
            <w:vAlign w:val="center"/>
          </w:tcPr>
          <w:p w14:paraId="1C414760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89" w:type="pct"/>
            <w:vAlign w:val="center"/>
          </w:tcPr>
          <w:p w14:paraId="0F5BF79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12270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6" w:type="pct"/>
            <w:vMerge w:val="restart"/>
            <w:textDirection w:val="btLr"/>
            <w:vAlign w:val="center"/>
          </w:tcPr>
          <w:p w14:paraId="0E2EC811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ДРУГА НЕДЕЉА</w:t>
            </w:r>
          </w:p>
        </w:tc>
        <w:tc>
          <w:tcPr>
            <w:tcW w:w="2526" w:type="pct"/>
            <w:vAlign w:val="center"/>
          </w:tcPr>
          <w:p w14:paraId="33BDFE95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Биолошки ефекти зрачења,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трансфер енергије, молекуларни , целуларни и системски ефек</w:t>
            </w:r>
            <w:r>
              <w:rPr>
                <w:rFonts w:ascii="Times New Roman" w:hAnsi="Times New Roman"/>
                <w:szCs w:val="20"/>
                <w:lang w:val="sr-Cyrl-RS"/>
              </w:rPr>
              <w:t>а</w:t>
            </w:r>
            <w:r>
              <w:rPr>
                <w:rFonts w:ascii="Times New Roman" w:hAnsi="Times New Roman"/>
                <w:szCs w:val="20"/>
              </w:rPr>
              <w:t>т; Биолошки ефекти зрачења, радијациони ризик, карциногенеза</w:t>
            </w:r>
          </w:p>
        </w:tc>
        <w:tc>
          <w:tcPr>
            <w:tcW w:w="266" w:type="pct"/>
            <w:gridSpan w:val="2"/>
            <w:vAlign w:val="center"/>
          </w:tcPr>
          <w:p w14:paraId="1ADC5BC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6" w:type="pct"/>
            <w:gridSpan w:val="2"/>
            <w:vAlign w:val="center"/>
          </w:tcPr>
          <w:p w14:paraId="12B94C8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1" w:type="pct"/>
            <w:gridSpan w:val="3"/>
            <w:vAlign w:val="center"/>
          </w:tcPr>
          <w:p w14:paraId="69BA17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66" w:type="pct"/>
            <w:vAlign w:val="center"/>
          </w:tcPr>
          <w:p w14:paraId="23340DF4">
            <w:pPr>
              <w:spacing w:after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</w:rPr>
              <w:t xml:space="preserve">  </w:t>
            </w:r>
            <w:bookmarkStart w:id="2" w:name="_GoBack"/>
            <w:bookmarkEnd w:id="2"/>
            <w:r>
              <w:rPr>
                <w:rFonts w:ascii="Times New Roman" w:hAnsi="Times New Roman"/>
                <w:szCs w:val="20"/>
                <w:lang w:val="en-US"/>
              </w:rPr>
              <w:t>13.10.2026</w:t>
            </w:r>
          </w:p>
        </w:tc>
        <w:tc>
          <w:tcPr>
            <w:tcW w:w="289" w:type="pct"/>
            <w:shd w:val="clear" w:color="auto" w:fill="auto"/>
            <w:vAlign w:val="center"/>
          </w:tcPr>
          <w:p w14:paraId="1F0807FC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FFDD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6" w:type="pct"/>
            <w:vMerge w:val="continue"/>
          </w:tcPr>
          <w:p w14:paraId="7E3D699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6" w:type="pct"/>
            <w:vAlign w:val="center"/>
          </w:tcPr>
          <w:p w14:paraId="15080A97">
            <w:pPr>
              <w:spacing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Заштита у Ро графији: извори зрачења, дозе при различитим техникама, ризичне групе</w:t>
            </w:r>
          </w:p>
        </w:tc>
        <w:tc>
          <w:tcPr>
            <w:tcW w:w="266" w:type="pct"/>
            <w:gridSpan w:val="2"/>
            <w:vAlign w:val="center"/>
          </w:tcPr>
          <w:p w14:paraId="708B02C4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6" w:type="pct"/>
            <w:gridSpan w:val="2"/>
            <w:vAlign w:val="center"/>
          </w:tcPr>
          <w:p w14:paraId="1FF61716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1" w:type="pct"/>
            <w:gridSpan w:val="3"/>
            <w:vAlign w:val="center"/>
          </w:tcPr>
          <w:p w14:paraId="3EE060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66" w:type="pct"/>
            <w:vAlign w:val="center"/>
          </w:tcPr>
          <w:p w14:paraId="40E174EB">
            <w:pPr>
              <w:spacing w:after="0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13.10.2026</w:t>
            </w:r>
          </w:p>
        </w:tc>
        <w:tc>
          <w:tcPr>
            <w:tcW w:w="289" w:type="pct"/>
            <w:shd w:val="clear" w:color="auto" w:fill="auto"/>
            <w:vAlign w:val="center"/>
          </w:tcPr>
          <w:p w14:paraId="244F4459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A458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6" w:type="pct"/>
            <w:vMerge w:val="continue"/>
          </w:tcPr>
          <w:p w14:paraId="1727C030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26" w:type="pct"/>
            <w:vAlign w:val="center"/>
          </w:tcPr>
          <w:p w14:paraId="6B04BE9D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Заштита у Ро графији: принципи заштите, дозиметрија, контрола  квалитета, правна регулатива</w:t>
            </w:r>
          </w:p>
        </w:tc>
        <w:tc>
          <w:tcPr>
            <w:tcW w:w="266" w:type="pct"/>
            <w:gridSpan w:val="2"/>
            <w:vAlign w:val="center"/>
          </w:tcPr>
          <w:p w14:paraId="30116A52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6" w:type="pct"/>
            <w:gridSpan w:val="2"/>
            <w:vAlign w:val="center"/>
          </w:tcPr>
          <w:p w14:paraId="2728AB2D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1" w:type="pct"/>
            <w:gridSpan w:val="3"/>
            <w:vAlign w:val="center"/>
          </w:tcPr>
          <w:p w14:paraId="5E3B9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66" w:type="pct"/>
            <w:vAlign w:val="center"/>
          </w:tcPr>
          <w:p w14:paraId="2F801132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13.10.2026</w:t>
            </w:r>
          </w:p>
        </w:tc>
        <w:tc>
          <w:tcPr>
            <w:tcW w:w="289" w:type="pct"/>
            <w:shd w:val="clear" w:color="auto" w:fill="auto"/>
            <w:vAlign w:val="center"/>
          </w:tcPr>
          <w:p w14:paraId="5F206EB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0940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6" w:type="pct"/>
            <w:vMerge w:val="continue"/>
          </w:tcPr>
          <w:p w14:paraId="599CDE21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26" w:type="pct"/>
            <w:vAlign w:val="center"/>
          </w:tcPr>
          <w:p w14:paraId="72029065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Ро снимање: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пројекције</w:t>
            </w:r>
          </w:p>
        </w:tc>
        <w:tc>
          <w:tcPr>
            <w:tcW w:w="266" w:type="pct"/>
            <w:gridSpan w:val="2"/>
            <w:vAlign w:val="center"/>
          </w:tcPr>
          <w:p w14:paraId="676A6EEC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6" w:type="pct"/>
            <w:gridSpan w:val="2"/>
            <w:vAlign w:val="center"/>
          </w:tcPr>
          <w:p w14:paraId="792E33DD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1" w:type="pct"/>
            <w:gridSpan w:val="3"/>
            <w:vAlign w:val="center"/>
          </w:tcPr>
          <w:p w14:paraId="7C88A7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66" w:type="pct"/>
            <w:vAlign w:val="center"/>
          </w:tcPr>
          <w:p w14:paraId="21839B42">
            <w:pPr>
              <w:spacing w:after="0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13.10.2026</w:t>
            </w:r>
          </w:p>
        </w:tc>
        <w:tc>
          <w:tcPr>
            <w:tcW w:w="289" w:type="pct"/>
            <w:shd w:val="clear" w:color="auto" w:fill="auto"/>
            <w:vAlign w:val="center"/>
          </w:tcPr>
          <w:p w14:paraId="50E80852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4012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6" w:type="pct"/>
            <w:vMerge w:val="continue"/>
          </w:tcPr>
          <w:p w14:paraId="79EB1887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26" w:type="pct"/>
            <w:vAlign w:val="center"/>
          </w:tcPr>
          <w:p w14:paraId="4B18F797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Ро снимање: контраст, расипно зрачење, артефакти; -Ро снимање: детектори</w:t>
            </w:r>
          </w:p>
        </w:tc>
        <w:tc>
          <w:tcPr>
            <w:tcW w:w="266" w:type="pct"/>
            <w:gridSpan w:val="2"/>
            <w:vAlign w:val="center"/>
          </w:tcPr>
          <w:p w14:paraId="17DF4223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6" w:type="pct"/>
            <w:gridSpan w:val="2"/>
            <w:vAlign w:val="center"/>
          </w:tcPr>
          <w:p w14:paraId="6AF8E9DE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1" w:type="pct"/>
            <w:gridSpan w:val="3"/>
            <w:vAlign w:val="center"/>
          </w:tcPr>
          <w:p w14:paraId="6A30C9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66" w:type="pct"/>
            <w:vAlign w:val="center"/>
          </w:tcPr>
          <w:p w14:paraId="6CAE59C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13.10.2026</w:t>
            </w:r>
          </w:p>
        </w:tc>
        <w:tc>
          <w:tcPr>
            <w:tcW w:w="289" w:type="pct"/>
            <w:shd w:val="clear" w:color="auto" w:fill="auto"/>
            <w:vAlign w:val="center"/>
          </w:tcPr>
          <w:p w14:paraId="77B84A2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E95D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6" w:type="pct"/>
            <w:vMerge w:val="continue"/>
          </w:tcPr>
          <w:p w14:paraId="6C809049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5" w:type="pct"/>
            <w:gridSpan w:val="9"/>
            <w:vAlign w:val="center"/>
          </w:tcPr>
          <w:p w14:paraId="1B2C2F57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89" w:type="pct"/>
            <w:shd w:val="clear" w:color="auto" w:fill="auto"/>
            <w:vAlign w:val="center"/>
          </w:tcPr>
          <w:p w14:paraId="0920E8F6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4D649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6" w:type="pct"/>
            <w:vMerge w:val="continue"/>
          </w:tcPr>
          <w:p w14:paraId="6633C20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2" w:type="pct"/>
            <w:gridSpan w:val="2"/>
          </w:tcPr>
          <w:p w14:paraId="6AA8B754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332" w:type="pct"/>
            <w:gridSpan w:val="2"/>
          </w:tcPr>
          <w:p w14:paraId="658DF159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75" w:type="pct"/>
            <w:gridSpan w:val="2"/>
          </w:tcPr>
          <w:p w14:paraId="1170C96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85" w:type="pct"/>
          </w:tcPr>
          <w:p w14:paraId="2EEA9D9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11" w:type="pct"/>
            <w:gridSpan w:val="2"/>
          </w:tcPr>
          <w:p w14:paraId="79ABFC9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89" w:type="pct"/>
          </w:tcPr>
          <w:p w14:paraId="56065E8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27A20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6" w:type="pct"/>
            <w:vMerge w:val="continue"/>
          </w:tcPr>
          <w:p w14:paraId="26AEE05D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5" w:type="pct"/>
            <w:gridSpan w:val="9"/>
          </w:tcPr>
          <w:p w14:paraId="1DE2049D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89" w:type="pct"/>
          </w:tcPr>
          <w:p w14:paraId="02D7B0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0DBA4790">
      <w:pPr>
        <w:spacing w:after="0"/>
        <w:rPr>
          <w:lang w:val="sr-Cyrl-RS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5060"/>
        <w:gridCol w:w="1703"/>
        <w:gridCol w:w="1318"/>
        <w:gridCol w:w="850"/>
        <w:gridCol w:w="646"/>
        <w:gridCol w:w="204"/>
        <w:gridCol w:w="1898"/>
        <w:gridCol w:w="1076"/>
        <w:gridCol w:w="1426"/>
        <w:gridCol w:w="920"/>
      </w:tblGrid>
      <w:tr w14:paraId="7925A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3E5829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572B5AA5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7" w:type="pct"/>
            <w:vAlign w:val="center"/>
          </w:tcPr>
          <w:p w14:paraId="35414901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249A75C5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934" w:type="pct"/>
            <w:gridSpan w:val="2"/>
            <w:vAlign w:val="center"/>
          </w:tcPr>
          <w:p w14:paraId="54A4C834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8" w:type="pct"/>
            <w:vAlign w:val="center"/>
          </w:tcPr>
          <w:p w14:paraId="50A1513A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89" w:type="pct"/>
            <w:vAlign w:val="center"/>
          </w:tcPr>
          <w:p w14:paraId="57B5EBD8">
            <w:pPr>
              <w:spacing w:after="0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76B22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35499F6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ТРЕЂА НЕДЕЉА</w:t>
            </w:r>
          </w:p>
        </w:tc>
        <w:tc>
          <w:tcPr>
            <w:tcW w:w="2538" w:type="pct"/>
            <w:gridSpan w:val="3"/>
            <w:vAlign w:val="center"/>
          </w:tcPr>
          <w:p w14:paraId="6475AA81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Ро снимања: интерпретација Ро слике и клиничка примена</w:t>
            </w:r>
          </w:p>
        </w:tc>
        <w:tc>
          <w:tcPr>
            <w:tcW w:w="267" w:type="pct"/>
            <w:vAlign w:val="center"/>
          </w:tcPr>
          <w:p w14:paraId="111B008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53EF7FC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4" w:type="pct"/>
            <w:gridSpan w:val="2"/>
            <w:vAlign w:val="center"/>
          </w:tcPr>
          <w:p w14:paraId="2605B5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8" w:type="pct"/>
            <w:vAlign w:val="center"/>
          </w:tcPr>
          <w:p w14:paraId="4402A9E6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20.10.2026</w:t>
            </w:r>
          </w:p>
        </w:tc>
        <w:tc>
          <w:tcPr>
            <w:tcW w:w="289" w:type="pct"/>
            <w:vAlign w:val="center"/>
          </w:tcPr>
          <w:p w14:paraId="353CC083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45B8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2AA52A6A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1D58FEF3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</w:rPr>
              <w:t xml:space="preserve">Клинички значај мамографије, циљ скрининг мамографије, </w:t>
            </w:r>
            <w:r>
              <w:rPr>
                <w:rFonts w:ascii="Times New Roman" w:hAnsi="Times New Roman"/>
                <w:szCs w:val="20"/>
                <w:lang w:val="pl-PL"/>
              </w:rPr>
              <w:t>предуслови за детекцију лезија на мамографиј</w:t>
            </w:r>
            <w:r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  <w:lang w:val="sr-Cyrl-RS"/>
              </w:rPr>
              <w:t>. Основи мамографске технике</w:t>
            </w:r>
          </w:p>
        </w:tc>
        <w:tc>
          <w:tcPr>
            <w:tcW w:w="267" w:type="pct"/>
            <w:vAlign w:val="center"/>
          </w:tcPr>
          <w:p w14:paraId="7A396CF7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081644E2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4" w:type="pct"/>
            <w:gridSpan w:val="2"/>
            <w:vAlign w:val="center"/>
          </w:tcPr>
          <w:p w14:paraId="595D3D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8" w:type="pct"/>
            <w:vAlign w:val="center"/>
          </w:tcPr>
          <w:p w14:paraId="68FB5F2E">
            <w:pPr>
              <w:spacing w:after="0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20.10.2026</w:t>
            </w:r>
          </w:p>
        </w:tc>
        <w:tc>
          <w:tcPr>
            <w:tcW w:w="289" w:type="pct"/>
            <w:vAlign w:val="center"/>
          </w:tcPr>
          <w:p w14:paraId="0E7F4A8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69C8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0558C077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38DC43B0">
            <w:pPr>
              <w:spacing w:after="0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Ро принципи флуороскопије.</w:t>
            </w:r>
            <w:r>
              <w:rPr>
                <w:rFonts w:ascii="Times New Roman" w:hAnsi="Times New Roman"/>
                <w:bCs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</w:rPr>
              <w:t>Ро принципи интервентне радиологије</w:t>
            </w:r>
          </w:p>
        </w:tc>
        <w:tc>
          <w:tcPr>
            <w:tcW w:w="267" w:type="pct"/>
            <w:vAlign w:val="center"/>
          </w:tcPr>
          <w:p w14:paraId="751D8216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08148D51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4" w:type="pct"/>
            <w:gridSpan w:val="2"/>
            <w:vAlign w:val="center"/>
          </w:tcPr>
          <w:p w14:paraId="177E11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8" w:type="pct"/>
            <w:vAlign w:val="center"/>
          </w:tcPr>
          <w:p w14:paraId="5A79DF7C">
            <w:pPr>
              <w:spacing w:after="0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20.10.2026</w:t>
            </w:r>
          </w:p>
        </w:tc>
        <w:tc>
          <w:tcPr>
            <w:tcW w:w="289" w:type="pct"/>
            <w:vAlign w:val="center"/>
          </w:tcPr>
          <w:p w14:paraId="107F81A0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2E74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3E196C25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7056979D">
            <w:pPr>
              <w:spacing w:after="0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Заштита при флуороскопији и интервентној радиологији, принципи, дозиметрија</w:t>
            </w:r>
          </w:p>
        </w:tc>
        <w:tc>
          <w:tcPr>
            <w:tcW w:w="267" w:type="pct"/>
            <w:vAlign w:val="center"/>
          </w:tcPr>
          <w:p w14:paraId="45034983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A27FA96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4" w:type="pct"/>
            <w:gridSpan w:val="2"/>
            <w:vAlign w:val="center"/>
          </w:tcPr>
          <w:p w14:paraId="5AC517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8" w:type="pct"/>
            <w:vAlign w:val="center"/>
          </w:tcPr>
          <w:p w14:paraId="562BD5C5">
            <w:pPr>
              <w:spacing w:after="0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20.10.2026</w:t>
            </w:r>
          </w:p>
        </w:tc>
        <w:tc>
          <w:tcPr>
            <w:tcW w:w="289" w:type="pct"/>
            <w:vAlign w:val="center"/>
          </w:tcPr>
          <w:p w14:paraId="6AB4BDEE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E26E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6E50C023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2AE7E6F1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Cs w:val="20"/>
              </w:rPr>
              <w:t>ЦТ: добијање слике, карактеристике слике, артефакти, обрада слике</w:t>
            </w:r>
          </w:p>
        </w:tc>
        <w:tc>
          <w:tcPr>
            <w:tcW w:w="267" w:type="pct"/>
            <w:vAlign w:val="center"/>
          </w:tcPr>
          <w:p w14:paraId="1D937881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3D82B53F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4" w:type="pct"/>
            <w:gridSpan w:val="2"/>
            <w:vAlign w:val="center"/>
          </w:tcPr>
          <w:p w14:paraId="5A6FF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sr-Latn-RS"/>
              </w:rPr>
              <w:t>Проф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sr-Latn-RS"/>
              </w:rPr>
              <w:t>др Снежана Лукић</w:t>
            </w:r>
          </w:p>
        </w:tc>
        <w:tc>
          <w:tcPr>
            <w:tcW w:w="448" w:type="pct"/>
            <w:vAlign w:val="center"/>
          </w:tcPr>
          <w:p w14:paraId="146B13AE">
            <w:pPr>
              <w:spacing w:after="0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20.10.2026</w:t>
            </w:r>
          </w:p>
        </w:tc>
        <w:tc>
          <w:tcPr>
            <w:tcW w:w="289" w:type="pct"/>
            <w:vAlign w:val="center"/>
          </w:tcPr>
          <w:p w14:paraId="6ADEBDDE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DD77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57" w:type="pct"/>
            <w:vMerge w:val="continue"/>
          </w:tcPr>
          <w:p w14:paraId="369F3498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4" w:type="pct"/>
            <w:gridSpan w:val="9"/>
            <w:vAlign w:val="center"/>
          </w:tcPr>
          <w:p w14:paraId="14B18BA8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89" w:type="pct"/>
            <w:vAlign w:val="center"/>
          </w:tcPr>
          <w:p w14:paraId="7A4756BD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5FF70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57" w:type="pct"/>
            <w:vMerge w:val="continue"/>
          </w:tcPr>
          <w:p w14:paraId="6F311EC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pct"/>
            <w:vAlign w:val="center"/>
          </w:tcPr>
          <w:p w14:paraId="4A77E149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35" w:type="pct"/>
            <w:vAlign w:val="center"/>
          </w:tcPr>
          <w:p w14:paraId="740A918C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884" w:type="pct"/>
            <w:gridSpan w:val="3"/>
            <w:vAlign w:val="center"/>
          </w:tcPr>
          <w:p w14:paraId="547E9481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60" w:type="pct"/>
            <w:gridSpan w:val="2"/>
            <w:vAlign w:val="center"/>
          </w:tcPr>
          <w:p w14:paraId="17140164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86" w:type="pct"/>
            <w:gridSpan w:val="2"/>
            <w:vAlign w:val="center"/>
          </w:tcPr>
          <w:p w14:paraId="75861BB6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89" w:type="pct"/>
          </w:tcPr>
          <w:p w14:paraId="34E212C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1319D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57" w:type="pct"/>
            <w:vMerge w:val="continue"/>
          </w:tcPr>
          <w:p w14:paraId="21EBA3D9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4" w:type="pct"/>
            <w:gridSpan w:val="9"/>
            <w:vAlign w:val="center"/>
          </w:tcPr>
          <w:p w14:paraId="67F97932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89" w:type="pct"/>
          </w:tcPr>
          <w:p w14:paraId="68AB6A4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62787AE8">
      <w:pPr>
        <w:spacing w:after="0"/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097"/>
        <w:gridCol w:w="1702"/>
        <w:gridCol w:w="1279"/>
        <w:gridCol w:w="849"/>
        <w:gridCol w:w="684"/>
        <w:gridCol w:w="165"/>
        <w:gridCol w:w="1944"/>
        <w:gridCol w:w="1041"/>
        <w:gridCol w:w="1417"/>
        <w:gridCol w:w="925"/>
      </w:tblGrid>
      <w:tr w14:paraId="3402C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431003E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587284CA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7" w:type="pct"/>
            <w:vAlign w:val="center"/>
          </w:tcPr>
          <w:p w14:paraId="3C5D2B59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5D54D9BC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938" w:type="pct"/>
            <w:gridSpan w:val="2"/>
            <w:vAlign w:val="center"/>
          </w:tcPr>
          <w:p w14:paraId="1B31EA6D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64FB0501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88" w:type="pct"/>
            <w:vAlign w:val="center"/>
          </w:tcPr>
          <w:p w14:paraId="0CFBD40E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426FF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693EEA8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ЧЕТВРТА НЕДЕЉА</w:t>
            </w:r>
          </w:p>
        </w:tc>
        <w:tc>
          <w:tcPr>
            <w:tcW w:w="2538" w:type="pct"/>
            <w:gridSpan w:val="3"/>
            <w:vAlign w:val="center"/>
          </w:tcPr>
          <w:p w14:paraId="2DB8D953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</w:rPr>
              <w:t>ЦТ: технике и протоколи</w:t>
            </w:r>
          </w:p>
        </w:tc>
        <w:tc>
          <w:tcPr>
            <w:tcW w:w="267" w:type="pct"/>
            <w:vAlign w:val="center"/>
          </w:tcPr>
          <w:p w14:paraId="2775FE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4A4C096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ФМН</w:t>
            </w:r>
          </w:p>
        </w:tc>
        <w:tc>
          <w:tcPr>
            <w:tcW w:w="938" w:type="pct"/>
            <w:gridSpan w:val="2"/>
            <w:vAlign w:val="center"/>
          </w:tcPr>
          <w:p w14:paraId="6F7D3C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327B0DD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27.10.2026</w:t>
            </w:r>
          </w:p>
        </w:tc>
        <w:tc>
          <w:tcPr>
            <w:tcW w:w="288" w:type="pct"/>
            <w:vAlign w:val="center"/>
          </w:tcPr>
          <w:p w14:paraId="35CE326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C66E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D92657D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544C657E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</w:rPr>
              <w:t>ЦТ: интерпретација ЦТ слике</w:t>
            </w:r>
          </w:p>
        </w:tc>
        <w:tc>
          <w:tcPr>
            <w:tcW w:w="267" w:type="pct"/>
            <w:vAlign w:val="center"/>
          </w:tcPr>
          <w:p w14:paraId="11DE80FF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0077188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8" w:type="pct"/>
            <w:gridSpan w:val="2"/>
            <w:vAlign w:val="center"/>
          </w:tcPr>
          <w:p w14:paraId="589B3F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56DC39D1">
            <w:pPr>
              <w:spacing w:after="0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27.10.2026</w:t>
            </w:r>
          </w:p>
        </w:tc>
        <w:tc>
          <w:tcPr>
            <w:tcW w:w="288" w:type="pct"/>
            <w:vAlign w:val="center"/>
          </w:tcPr>
          <w:p w14:paraId="59A2FA3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E0AA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72685D96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28DB445F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</w:rPr>
              <w:t>ЦТ: заштита,</w:t>
            </w:r>
            <w:r>
              <w:rPr>
                <w:rFonts w:ascii="Times New Roman" w:hAnsi="Times New Roman"/>
                <w:bCs/>
                <w:lang w:val="sr-Cyrl-RS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дозиметрија</w:t>
            </w:r>
          </w:p>
        </w:tc>
        <w:tc>
          <w:tcPr>
            <w:tcW w:w="267" w:type="pct"/>
            <w:vAlign w:val="center"/>
          </w:tcPr>
          <w:p w14:paraId="7EDAB42B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73ED6A6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8" w:type="pct"/>
            <w:gridSpan w:val="2"/>
            <w:vAlign w:val="center"/>
          </w:tcPr>
          <w:p w14:paraId="30BD70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6E80831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27.10.2026</w:t>
            </w:r>
          </w:p>
        </w:tc>
        <w:tc>
          <w:tcPr>
            <w:tcW w:w="288" w:type="pct"/>
            <w:vAlign w:val="center"/>
          </w:tcPr>
          <w:p w14:paraId="533186B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5E33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69A24BEC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12478B42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</w:rPr>
              <w:t>Физика ултразвука</w:t>
            </w:r>
          </w:p>
        </w:tc>
        <w:tc>
          <w:tcPr>
            <w:tcW w:w="267" w:type="pct"/>
            <w:vAlign w:val="center"/>
          </w:tcPr>
          <w:p w14:paraId="5DB61361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D12571E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8" w:type="pct"/>
            <w:gridSpan w:val="2"/>
            <w:vAlign w:val="center"/>
          </w:tcPr>
          <w:p w14:paraId="33A4D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56A9738D">
            <w:pPr>
              <w:spacing w:after="0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27.10.2026</w:t>
            </w:r>
          </w:p>
        </w:tc>
        <w:tc>
          <w:tcPr>
            <w:tcW w:w="288" w:type="pct"/>
            <w:vAlign w:val="center"/>
          </w:tcPr>
          <w:p w14:paraId="3DC2D146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E365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28CAB33E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034B1F14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</w:rPr>
              <w:t>Ултразвучни апарат</w:t>
            </w:r>
          </w:p>
        </w:tc>
        <w:tc>
          <w:tcPr>
            <w:tcW w:w="267" w:type="pct"/>
            <w:vAlign w:val="center"/>
          </w:tcPr>
          <w:p w14:paraId="73F3F5AA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1246BD3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38" w:type="pct"/>
            <w:gridSpan w:val="2"/>
            <w:vAlign w:val="center"/>
          </w:tcPr>
          <w:p w14:paraId="1D4972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25ADA07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27.10.2026</w:t>
            </w:r>
          </w:p>
        </w:tc>
        <w:tc>
          <w:tcPr>
            <w:tcW w:w="288" w:type="pct"/>
            <w:vAlign w:val="center"/>
          </w:tcPr>
          <w:p w14:paraId="10F265C1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CD57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57" w:type="pct"/>
            <w:vMerge w:val="continue"/>
          </w:tcPr>
          <w:p w14:paraId="45203E21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5" w:type="pct"/>
            <w:gridSpan w:val="9"/>
            <w:vAlign w:val="center"/>
          </w:tcPr>
          <w:p w14:paraId="00FC5EB8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88" w:type="pct"/>
            <w:vAlign w:val="center"/>
          </w:tcPr>
          <w:p w14:paraId="6CCA6D71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28DE2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57" w:type="pct"/>
            <w:vMerge w:val="continue"/>
          </w:tcPr>
          <w:p w14:paraId="140A633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1" w:type="pct"/>
            <w:shd w:val="clear" w:color="auto" w:fill="auto"/>
          </w:tcPr>
          <w:p w14:paraId="6D8DA832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35" w:type="pct"/>
            <w:shd w:val="clear" w:color="auto" w:fill="auto"/>
          </w:tcPr>
          <w:p w14:paraId="6E7A773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884" w:type="pct"/>
            <w:gridSpan w:val="3"/>
            <w:shd w:val="clear" w:color="auto" w:fill="auto"/>
          </w:tcPr>
          <w:p w14:paraId="6B3CF0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63" w:type="pct"/>
            <w:gridSpan w:val="2"/>
            <w:shd w:val="clear" w:color="auto" w:fill="auto"/>
          </w:tcPr>
          <w:p w14:paraId="1BD0C4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72" w:type="pct"/>
            <w:gridSpan w:val="2"/>
            <w:shd w:val="clear" w:color="auto" w:fill="auto"/>
          </w:tcPr>
          <w:p w14:paraId="33174C5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88" w:type="pct"/>
            <w:shd w:val="clear" w:color="auto" w:fill="auto"/>
          </w:tcPr>
          <w:p w14:paraId="1FD77C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6D589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7" w:type="pct"/>
            <w:vMerge w:val="continue"/>
          </w:tcPr>
          <w:p w14:paraId="6DC052B3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5" w:type="pct"/>
            <w:gridSpan w:val="9"/>
            <w:shd w:val="clear" w:color="auto" w:fill="auto"/>
          </w:tcPr>
          <w:p w14:paraId="06319D15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88" w:type="pct"/>
            <w:shd w:val="clear" w:color="auto" w:fill="auto"/>
          </w:tcPr>
          <w:p w14:paraId="3863F27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7B4A2F3C">
      <w:pPr>
        <w:spacing w:after="0"/>
      </w:pPr>
    </w:p>
    <w:p w14:paraId="68030A67">
      <w:pPr>
        <w:spacing w:after="0"/>
      </w:pPr>
    </w:p>
    <w:p w14:paraId="57B30A20">
      <w:pPr>
        <w:spacing w:after="0"/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114"/>
        <w:gridCol w:w="1703"/>
        <w:gridCol w:w="1264"/>
        <w:gridCol w:w="847"/>
        <w:gridCol w:w="704"/>
        <w:gridCol w:w="293"/>
        <w:gridCol w:w="1863"/>
        <w:gridCol w:w="974"/>
        <w:gridCol w:w="1414"/>
        <w:gridCol w:w="927"/>
      </w:tblGrid>
      <w:tr w14:paraId="09843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0A985F5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128F68A7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6" w:type="pct"/>
            <w:vAlign w:val="center"/>
          </w:tcPr>
          <w:p w14:paraId="22AE776E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13" w:type="pct"/>
            <w:gridSpan w:val="2"/>
            <w:vAlign w:val="center"/>
          </w:tcPr>
          <w:p w14:paraId="1A28899C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2033E690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4" w:type="pct"/>
            <w:vAlign w:val="center"/>
          </w:tcPr>
          <w:p w14:paraId="0220E155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42712423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55A9B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313D8EC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ПЕТА НЕДЕЉА</w:t>
            </w:r>
          </w:p>
        </w:tc>
        <w:tc>
          <w:tcPr>
            <w:tcW w:w="2538" w:type="pct"/>
            <w:gridSpan w:val="3"/>
            <w:vAlign w:val="center"/>
          </w:tcPr>
          <w:p w14:paraId="219B25BD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Cs w:val="20"/>
              </w:rPr>
              <w:t>Карактеристике УЗ слике, интерпретација слике, артефакти</w:t>
            </w:r>
          </w:p>
        </w:tc>
        <w:tc>
          <w:tcPr>
            <w:tcW w:w="266" w:type="pct"/>
            <w:vAlign w:val="center"/>
          </w:tcPr>
          <w:p w14:paraId="5803750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17ADCF0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1EB5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4" w:type="pct"/>
          </w:tcPr>
          <w:p w14:paraId="3CD2219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3.11.2026.</w:t>
            </w:r>
          </w:p>
        </w:tc>
        <w:tc>
          <w:tcPr>
            <w:tcW w:w="291" w:type="pct"/>
            <w:vAlign w:val="center"/>
          </w:tcPr>
          <w:p w14:paraId="646018F1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D2AD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6B528EA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5936D2DD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Cs w:val="20"/>
              </w:rPr>
              <w:t>МР, Магнетизам и магнетно поље, магнетна резонанца и РФ побуђивање</w:t>
            </w:r>
          </w:p>
        </w:tc>
        <w:tc>
          <w:tcPr>
            <w:tcW w:w="266" w:type="pct"/>
            <w:vAlign w:val="center"/>
          </w:tcPr>
          <w:p w14:paraId="2744456C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0128119C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9384B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4" w:type="pct"/>
          </w:tcPr>
          <w:p w14:paraId="7FA94F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3.11.2026.</w:t>
            </w:r>
          </w:p>
        </w:tc>
        <w:tc>
          <w:tcPr>
            <w:tcW w:w="291" w:type="pct"/>
            <w:vAlign w:val="center"/>
          </w:tcPr>
          <w:p w14:paraId="1D4E3A9A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45E8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4FC7173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23D1DBC4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szCs w:val="20"/>
              </w:rPr>
              <w:t>МР, МР сигнал, добијање, карактеристике</w:t>
            </w:r>
            <w:r>
              <w:rPr>
                <w:rFonts w:ascii="Times New Roman" w:hAnsi="Times New Roman"/>
                <w:bCs/>
                <w:szCs w:val="20"/>
                <w:lang w:val="sr-Cyrl-RS"/>
              </w:rPr>
              <w:t>, супресија масти, воде</w:t>
            </w:r>
          </w:p>
        </w:tc>
        <w:tc>
          <w:tcPr>
            <w:tcW w:w="266" w:type="pct"/>
            <w:vAlign w:val="center"/>
          </w:tcPr>
          <w:p w14:paraId="44E8B8AF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2F01DA2E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51BF0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4" w:type="pct"/>
          </w:tcPr>
          <w:p w14:paraId="4BF6823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3.11.2026.</w:t>
            </w:r>
          </w:p>
        </w:tc>
        <w:tc>
          <w:tcPr>
            <w:tcW w:w="291" w:type="pct"/>
            <w:vAlign w:val="center"/>
          </w:tcPr>
          <w:p w14:paraId="4AEF961C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48FE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9770B8D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0702D247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Cs w:val="20"/>
              </w:rPr>
              <w:t>МР, МР слика, ефекти и артефакти, МР контрасти</w:t>
            </w:r>
          </w:p>
        </w:tc>
        <w:tc>
          <w:tcPr>
            <w:tcW w:w="266" w:type="pct"/>
            <w:vAlign w:val="center"/>
          </w:tcPr>
          <w:p w14:paraId="1249AE29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2FAB0F7F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507E42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4" w:type="pct"/>
          </w:tcPr>
          <w:p w14:paraId="16C02CD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3.11.2026.</w:t>
            </w:r>
          </w:p>
        </w:tc>
        <w:tc>
          <w:tcPr>
            <w:tcW w:w="291" w:type="pct"/>
            <w:vAlign w:val="center"/>
          </w:tcPr>
          <w:p w14:paraId="65846E7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E302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3ED5F28D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8" w:type="pct"/>
            <w:gridSpan w:val="3"/>
            <w:vAlign w:val="center"/>
          </w:tcPr>
          <w:p w14:paraId="30C6E1D7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Cs w:val="20"/>
              </w:rPr>
              <w:t>МР,</w:t>
            </w:r>
            <w:r>
              <w:rPr>
                <w:rFonts w:ascii="Times New Roman" w:hAnsi="Times New Roman"/>
                <w:bCs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</w:rPr>
              <w:t>дифузија,</w:t>
            </w:r>
            <w:r>
              <w:rPr>
                <w:rFonts w:ascii="Times New Roman" w:hAnsi="Times New Roman"/>
                <w:bCs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</w:rPr>
              <w:t>перфузија,</w:t>
            </w:r>
            <w:r>
              <w:rPr>
                <w:rFonts w:ascii="Times New Roman" w:hAnsi="Times New Roman"/>
                <w:bCs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</w:rPr>
              <w:t>спектроскопија,</w:t>
            </w:r>
            <w:r>
              <w:rPr>
                <w:rFonts w:ascii="Times New Roman" w:hAnsi="Times New Roman"/>
                <w:bCs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</w:rPr>
              <w:t>трактографија</w:t>
            </w:r>
          </w:p>
        </w:tc>
        <w:tc>
          <w:tcPr>
            <w:tcW w:w="266" w:type="pct"/>
            <w:vAlign w:val="center"/>
          </w:tcPr>
          <w:p w14:paraId="58D2CE0B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2A376D24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B62BC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4" w:type="pct"/>
          </w:tcPr>
          <w:p w14:paraId="05DA93E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3.11.2026.</w:t>
            </w:r>
          </w:p>
        </w:tc>
        <w:tc>
          <w:tcPr>
            <w:tcW w:w="291" w:type="pct"/>
            <w:vAlign w:val="center"/>
          </w:tcPr>
          <w:p w14:paraId="2D6887D7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5857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7" w:type="pct"/>
            <w:vMerge w:val="continue"/>
          </w:tcPr>
          <w:p w14:paraId="374EDC07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675BBA2E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4502550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5AACB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7" w:type="pct"/>
            <w:vMerge w:val="continue"/>
          </w:tcPr>
          <w:p w14:paraId="6CD1B60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6" w:type="pct"/>
          </w:tcPr>
          <w:p w14:paraId="4440C285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35" w:type="pct"/>
          </w:tcPr>
          <w:p w14:paraId="037346F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884" w:type="pct"/>
            <w:gridSpan w:val="3"/>
          </w:tcPr>
          <w:p w14:paraId="7875C1E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77" w:type="pct"/>
            <w:gridSpan w:val="2"/>
          </w:tcPr>
          <w:p w14:paraId="589D7F4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50" w:type="pct"/>
            <w:gridSpan w:val="2"/>
          </w:tcPr>
          <w:p w14:paraId="2D28D36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124420D8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14:paraId="1C6D4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7" w:type="pct"/>
            <w:vMerge w:val="continue"/>
          </w:tcPr>
          <w:p w14:paraId="2F19583E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7A5B052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10E0D58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265B5290">
      <w:pPr>
        <w:spacing w:after="0"/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6578"/>
        <w:gridCol w:w="1379"/>
        <w:gridCol w:w="137"/>
        <w:gridCol w:w="713"/>
        <w:gridCol w:w="1003"/>
        <w:gridCol w:w="786"/>
        <w:gridCol w:w="1589"/>
        <w:gridCol w:w="452"/>
        <w:gridCol w:w="1417"/>
        <w:gridCol w:w="927"/>
      </w:tblGrid>
      <w:tr w14:paraId="18EFA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95" w:type="pct"/>
          </w:tcPr>
          <w:p w14:paraId="187B153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44EA7E1B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7" w:type="pct"/>
            <w:gridSpan w:val="2"/>
            <w:vAlign w:val="center"/>
          </w:tcPr>
          <w:p w14:paraId="72F4AD71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15" w:type="pct"/>
            <w:vAlign w:val="center"/>
          </w:tcPr>
          <w:p w14:paraId="2FAECDE0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88" w:type="pct"/>
            <w:gridSpan w:val="3"/>
            <w:vAlign w:val="center"/>
          </w:tcPr>
          <w:p w14:paraId="601CCDB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4C0D8A73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3E853FD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7EEC2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95" w:type="pct"/>
            <w:vMerge w:val="restart"/>
            <w:textDirection w:val="btLr"/>
            <w:vAlign w:val="center"/>
          </w:tcPr>
          <w:p w14:paraId="3DA05DE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ШЕСТА НЕДЕЉА</w:t>
            </w:r>
          </w:p>
        </w:tc>
        <w:tc>
          <w:tcPr>
            <w:tcW w:w="2499" w:type="pct"/>
            <w:gridSpan w:val="2"/>
            <w:vAlign w:val="center"/>
          </w:tcPr>
          <w:p w14:paraId="4C3F37FD">
            <w:pPr>
              <w:spacing w:after="0"/>
              <w:rPr>
                <w:rFonts w:ascii="Times New Roman" w:hAnsi="Times New Roman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Уређаји за магнетну резонанцију. Безбедност</w:t>
            </w:r>
          </w:p>
        </w:tc>
        <w:tc>
          <w:tcPr>
            <w:tcW w:w="267" w:type="pct"/>
            <w:gridSpan w:val="2"/>
            <w:vAlign w:val="center"/>
          </w:tcPr>
          <w:p w14:paraId="3053D34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5" w:type="pct"/>
            <w:vAlign w:val="center"/>
          </w:tcPr>
          <w:p w14:paraId="1ADD39F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88" w:type="pct"/>
            <w:gridSpan w:val="3"/>
            <w:vAlign w:val="center"/>
          </w:tcPr>
          <w:p w14:paraId="340667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74C3CCE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10.11.2026.</w:t>
            </w:r>
          </w:p>
        </w:tc>
        <w:tc>
          <w:tcPr>
            <w:tcW w:w="291" w:type="pct"/>
            <w:vAlign w:val="center"/>
          </w:tcPr>
          <w:p w14:paraId="1698CC8E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05EE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" w:type="pct"/>
            <w:vMerge w:val="continue"/>
          </w:tcPr>
          <w:p w14:paraId="44F53330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0DB991FB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Основи МР у болестима ЦНС-а</w:t>
            </w:r>
          </w:p>
        </w:tc>
        <w:tc>
          <w:tcPr>
            <w:tcW w:w="267" w:type="pct"/>
            <w:gridSpan w:val="2"/>
            <w:vAlign w:val="center"/>
          </w:tcPr>
          <w:p w14:paraId="2321FFFC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5" w:type="pct"/>
            <w:vAlign w:val="center"/>
          </w:tcPr>
          <w:p w14:paraId="6A662A0E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88" w:type="pct"/>
            <w:gridSpan w:val="3"/>
            <w:vAlign w:val="center"/>
          </w:tcPr>
          <w:p w14:paraId="6C684E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788BEE2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10.11.2026</w:t>
            </w:r>
          </w:p>
        </w:tc>
        <w:tc>
          <w:tcPr>
            <w:tcW w:w="291" w:type="pct"/>
            <w:vAlign w:val="center"/>
          </w:tcPr>
          <w:p w14:paraId="2B3D7930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2E41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95" w:type="pct"/>
            <w:vMerge w:val="continue"/>
          </w:tcPr>
          <w:p w14:paraId="02D7AC4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26F9CE21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Основи МР у болестима ЦНС-а</w:t>
            </w:r>
          </w:p>
        </w:tc>
        <w:tc>
          <w:tcPr>
            <w:tcW w:w="267" w:type="pct"/>
            <w:gridSpan w:val="2"/>
            <w:vAlign w:val="center"/>
          </w:tcPr>
          <w:p w14:paraId="58659EC2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5" w:type="pct"/>
            <w:vAlign w:val="center"/>
          </w:tcPr>
          <w:p w14:paraId="4D884FFE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88" w:type="pct"/>
            <w:gridSpan w:val="3"/>
            <w:vAlign w:val="center"/>
          </w:tcPr>
          <w:p w14:paraId="0171A3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7F8B28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10.11.2026</w:t>
            </w:r>
          </w:p>
        </w:tc>
        <w:tc>
          <w:tcPr>
            <w:tcW w:w="291" w:type="pct"/>
            <w:vAlign w:val="center"/>
          </w:tcPr>
          <w:p w14:paraId="18AB68E6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847D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95" w:type="pct"/>
            <w:vMerge w:val="continue"/>
          </w:tcPr>
          <w:p w14:paraId="026D17D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2E38BA6D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Основи МР у болестима коштанозглобног система</w:t>
            </w:r>
          </w:p>
        </w:tc>
        <w:tc>
          <w:tcPr>
            <w:tcW w:w="267" w:type="pct"/>
            <w:gridSpan w:val="2"/>
            <w:vAlign w:val="center"/>
          </w:tcPr>
          <w:p w14:paraId="5154A2DC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5" w:type="pct"/>
            <w:vAlign w:val="center"/>
          </w:tcPr>
          <w:p w14:paraId="36F8BE1F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ФМН</w:t>
            </w:r>
          </w:p>
        </w:tc>
        <w:tc>
          <w:tcPr>
            <w:tcW w:w="888" w:type="pct"/>
            <w:gridSpan w:val="3"/>
            <w:vAlign w:val="center"/>
          </w:tcPr>
          <w:p w14:paraId="7FA269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14C2B73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10.11.2026</w:t>
            </w:r>
          </w:p>
        </w:tc>
        <w:tc>
          <w:tcPr>
            <w:tcW w:w="291" w:type="pct"/>
            <w:vAlign w:val="center"/>
          </w:tcPr>
          <w:p w14:paraId="0CFAB03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E4857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95" w:type="pct"/>
            <w:vMerge w:val="continue"/>
          </w:tcPr>
          <w:p w14:paraId="47AB086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076DC48A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Основи МР у болестима кардиоваскуларног и респираторног система</w:t>
            </w:r>
          </w:p>
        </w:tc>
        <w:tc>
          <w:tcPr>
            <w:tcW w:w="267" w:type="pct"/>
            <w:gridSpan w:val="2"/>
            <w:vAlign w:val="center"/>
          </w:tcPr>
          <w:p w14:paraId="19199E4E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5" w:type="pct"/>
            <w:vAlign w:val="center"/>
          </w:tcPr>
          <w:p w14:paraId="06DAC459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88" w:type="pct"/>
            <w:gridSpan w:val="3"/>
            <w:vAlign w:val="center"/>
          </w:tcPr>
          <w:p w14:paraId="11AB2B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6EB75F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10.11.2026</w:t>
            </w:r>
          </w:p>
        </w:tc>
        <w:tc>
          <w:tcPr>
            <w:tcW w:w="291" w:type="pct"/>
            <w:vAlign w:val="center"/>
          </w:tcPr>
          <w:p w14:paraId="0BCACDD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1EB5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" w:type="pct"/>
            <w:vMerge w:val="continue"/>
          </w:tcPr>
          <w:p w14:paraId="38575645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14" w:type="pct"/>
            <w:gridSpan w:val="9"/>
            <w:vAlign w:val="center"/>
          </w:tcPr>
          <w:p w14:paraId="09955C54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4203AC07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5B35C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" w:type="pct"/>
            <w:vMerge w:val="continue"/>
          </w:tcPr>
          <w:p w14:paraId="5C07F3D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6" w:type="pct"/>
          </w:tcPr>
          <w:p w14:paraId="38228E98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76" w:type="pct"/>
            <w:gridSpan w:val="2"/>
          </w:tcPr>
          <w:p w14:paraId="20C530F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786" w:type="pct"/>
            <w:gridSpan w:val="3"/>
          </w:tcPr>
          <w:p w14:paraId="47F5369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9" w:type="pct"/>
          </w:tcPr>
          <w:p w14:paraId="253C598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87" w:type="pct"/>
            <w:gridSpan w:val="2"/>
          </w:tcPr>
          <w:p w14:paraId="1742A67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72F926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71C0B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" w:type="pct"/>
            <w:vMerge w:val="continue"/>
          </w:tcPr>
          <w:p w14:paraId="390BCC46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14" w:type="pct"/>
            <w:gridSpan w:val="9"/>
          </w:tcPr>
          <w:p w14:paraId="14A87BBD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1E9FC12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0A13CADD"/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4572"/>
        <w:gridCol w:w="1802"/>
        <w:gridCol w:w="1563"/>
        <w:gridCol w:w="847"/>
        <w:gridCol w:w="468"/>
        <w:gridCol w:w="525"/>
        <w:gridCol w:w="1633"/>
        <w:gridCol w:w="1200"/>
        <w:gridCol w:w="1424"/>
        <w:gridCol w:w="928"/>
      </w:tblGrid>
      <w:tr w14:paraId="62041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301" w:type="pct"/>
          </w:tcPr>
          <w:p w14:paraId="345A3DC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0501C030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F369554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5C0B9194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42DCC158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29F219FF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47DC1AF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40673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restart"/>
            <w:textDirection w:val="btLr"/>
            <w:vAlign w:val="center"/>
          </w:tcPr>
          <w:p w14:paraId="52DD22F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СЕДМА НЕДЕЉА</w:t>
            </w: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08936A99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Основи МР у болестима дигестивног система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A6D35A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6AAFA80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6FCEBB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доц.др Биљана Г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Latn-RS"/>
                <w14:textFill>
                  <w14:solidFill>
                    <w14:schemeClr w14:val="tx1"/>
                  </w14:solidFill>
                </w14:textFill>
              </w:rPr>
              <w:t>eo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ргиевски-Бркић</w:t>
            </w:r>
          </w:p>
        </w:tc>
        <w:tc>
          <w:tcPr>
            <w:tcW w:w="447" w:type="pct"/>
            <w:shd w:val="clear" w:color="auto" w:fill="auto"/>
          </w:tcPr>
          <w:p w14:paraId="68FD552D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17.11.2026</w:t>
            </w:r>
          </w:p>
        </w:tc>
        <w:tc>
          <w:tcPr>
            <w:tcW w:w="291" w:type="pct"/>
            <w:shd w:val="clear" w:color="auto" w:fill="auto"/>
          </w:tcPr>
          <w:p w14:paraId="59B99A7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7E9A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53DCCB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58653391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Основи МР у болестима урогениталног система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D7816B8">
            <w:pPr>
              <w:spacing w:after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430C70E7">
            <w:pPr>
              <w:spacing w:after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4F5422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доц.др Биљана Г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Latn-RS"/>
                <w14:textFill>
                  <w14:solidFill>
                    <w14:schemeClr w14:val="tx1"/>
                  </w14:solidFill>
                </w14:textFill>
              </w:rPr>
              <w:t>eo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ргиевски-Бркић</w:t>
            </w:r>
          </w:p>
        </w:tc>
        <w:tc>
          <w:tcPr>
            <w:tcW w:w="447" w:type="pct"/>
            <w:shd w:val="clear" w:color="auto" w:fill="auto"/>
          </w:tcPr>
          <w:p w14:paraId="69BCD8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17.11.2026</w:t>
            </w:r>
          </w:p>
        </w:tc>
        <w:tc>
          <w:tcPr>
            <w:tcW w:w="291" w:type="pct"/>
            <w:shd w:val="clear" w:color="auto" w:fill="auto"/>
          </w:tcPr>
          <w:p w14:paraId="0CBF09DA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F6A1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794CEE3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175CF028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МР ангиографија ЦНС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6375FF61">
            <w:pPr>
              <w:spacing w:after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40D305B4">
            <w:pPr>
              <w:spacing w:after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7A8E9F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доц.др Биљана Гeoргиевски-Бркић</w:t>
            </w:r>
          </w:p>
        </w:tc>
        <w:tc>
          <w:tcPr>
            <w:tcW w:w="447" w:type="pct"/>
            <w:shd w:val="clear" w:color="auto" w:fill="auto"/>
          </w:tcPr>
          <w:p w14:paraId="4C8D052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17.11.2026</w:t>
            </w:r>
          </w:p>
        </w:tc>
        <w:tc>
          <w:tcPr>
            <w:tcW w:w="291" w:type="pct"/>
            <w:shd w:val="clear" w:color="auto" w:fill="auto"/>
          </w:tcPr>
          <w:p w14:paraId="590A68FA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276CF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24C7F6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265B1F81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МР ангиографија врата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0D4584E">
            <w:pPr>
              <w:spacing w:after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3D4C63E8">
            <w:pPr>
              <w:spacing w:after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36A17E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доц.др Биљана Гeoргиевски-Бркић</w:t>
            </w:r>
          </w:p>
        </w:tc>
        <w:tc>
          <w:tcPr>
            <w:tcW w:w="447" w:type="pct"/>
            <w:shd w:val="clear" w:color="auto" w:fill="auto"/>
          </w:tcPr>
          <w:p w14:paraId="6C75DF6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17.11.2026</w:t>
            </w:r>
          </w:p>
        </w:tc>
        <w:tc>
          <w:tcPr>
            <w:tcW w:w="291" w:type="pct"/>
            <w:shd w:val="clear" w:color="auto" w:fill="auto"/>
          </w:tcPr>
          <w:p w14:paraId="01075C91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8B33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72FDEE7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12B21BBE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МР холангиопанкреатографија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55DF156C">
            <w:pPr>
              <w:spacing w:after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6A45C26C">
            <w:pPr>
              <w:spacing w:after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1140A2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доц.др Биљана Гeoргиевски-Бркић</w:t>
            </w:r>
          </w:p>
        </w:tc>
        <w:tc>
          <w:tcPr>
            <w:tcW w:w="447" w:type="pct"/>
            <w:shd w:val="clear" w:color="auto" w:fill="auto"/>
          </w:tcPr>
          <w:p w14:paraId="77A88B4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17.11.2026</w:t>
            </w:r>
          </w:p>
        </w:tc>
        <w:tc>
          <w:tcPr>
            <w:tcW w:w="291" w:type="pct"/>
            <w:shd w:val="clear" w:color="auto" w:fill="auto"/>
          </w:tcPr>
          <w:p w14:paraId="17F337E0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D865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3E802D0F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08" w:type="pct"/>
            <w:gridSpan w:val="9"/>
            <w:shd w:val="clear" w:color="auto" w:fill="auto"/>
            <w:vAlign w:val="center"/>
          </w:tcPr>
          <w:p w14:paraId="564D7030">
            <w:pPr>
              <w:spacing w:after="0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УКУПНО ЧАСОВА ПРЕДАВАЊА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73D5D62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045A1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559F81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pct"/>
            <w:shd w:val="clear" w:color="auto" w:fill="auto"/>
          </w:tcPr>
          <w:p w14:paraId="6335B4B9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  <w:shd w:val="clear" w:color="auto" w:fill="auto"/>
          </w:tcPr>
          <w:p w14:paraId="1E6313E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904" w:type="pct"/>
            <w:gridSpan w:val="3"/>
            <w:shd w:val="clear" w:color="auto" w:fill="auto"/>
          </w:tcPr>
          <w:p w14:paraId="59FF07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78" w:type="pct"/>
            <w:gridSpan w:val="2"/>
            <w:shd w:val="clear" w:color="auto" w:fill="auto"/>
          </w:tcPr>
          <w:p w14:paraId="27C5A1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824" w:type="pct"/>
            <w:gridSpan w:val="2"/>
            <w:shd w:val="clear" w:color="auto" w:fill="auto"/>
          </w:tcPr>
          <w:p w14:paraId="63C60CE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  <w:shd w:val="clear" w:color="auto" w:fill="auto"/>
          </w:tcPr>
          <w:p w14:paraId="3FE9B88F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47329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0FA7E3E3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08" w:type="pct"/>
            <w:gridSpan w:val="9"/>
            <w:shd w:val="clear" w:color="auto" w:fill="auto"/>
          </w:tcPr>
          <w:p w14:paraId="36DE34C9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  <w:shd w:val="clear" w:color="auto" w:fill="auto"/>
          </w:tcPr>
          <w:p w14:paraId="059BDB24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7B13DE1F"/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4655"/>
        <w:gridCol w:w="1745"/>
        <w:gridCol w:w="1538"/>
        <w:gridCol w:w="850"/>
        <w:gridCol w:w="490"/>
        <w:gridCol w:w="503"/>
        <w:gridCol w:w="1668"/>
        <w:gridCol w:w="1165"/>
        <w:gridCol w:w="1420"/>
        <w:gridCol w:w="928"/>
      </w:tblGrid>
      <w:tr w14:paraId="7B99C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301" w:type="pct"/>
            <w:shd w:val="clear" w:color="auto" w:fill="auto"/>
          </w:tcPr>
          <w:p w14:paraId="443D373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7B7CC8E4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D33D9B2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49338011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57C4F67F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3A315CAD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12BD19F7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4DE7B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restart"/>
            <w:shd w:val="clear" w:color="auto" w:fill="auto"/>
            <w:textDirection w:val="btLr"/>
            <w:vAlign w:val="center"/>
          </w:tcPr>
          <w:p w14:paraId="5558C92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ОСМА НЕДЕЉА</w:t>
            </w: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4A295633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Плућа: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Технике прегледа, нормалан налаз, основне патолошке промене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EDCC0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65D14C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29789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6" w:type="pct"/>
            <w:shd w:val="clear" w:color="auto" w:fill="auto"/>
          </w:tcPr>
          <w:p w14:paraId="1285949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24.11.2026.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29A22EB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AD58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shd w:val="clear" w:color="auto" w:fill="auto"/>
          </w:tcPr>
          <w:p w14:paraId="4EB915E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2D8AC9E4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Плућа: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Технике прегледа, нормалан налаз, основне патолошке промене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06FEA6C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20810CB9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11D1E6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6" w:type="pct"/>
            <w:shd w:val="clear" w:color="auto" w:fill="auto"/>
          </w:tcPr>
          <w:p w14:paraId="3C8D5F6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24.11.2026.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16912F6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2E58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shd w:val="clear" w:color="auto" w:fill="auto"/>
          </w:tcPr>
          <w:p w14:paraId="4BA8E98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2A141080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МДЦТ пулмоангиографија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EC9CF45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7F2182EC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43A897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6" w:type="pct"/>
            <w:shd w:val="clear" w:color="auto" w:fill="auto"/>
          </w:tcPr>
          <w:p w14:paraId="35C584C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24.11.2026.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75832313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4F52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shd w:val="clear" w:color="auto" w:fill="auto"/>
          </w:tcPr>
          <w:p w14:paraId="79B40620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0A5BE9B9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Радиолошка дијагностика медијастинума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322077F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4B8649D6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79CB6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6" w:type="pct"/>
            <w:shd w:val="clear" w:color="auto" w:fill="auto"/>
          </w:tcPr>
          <w:p w14:paraId="0A5AC77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24.11.2026.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57A235C2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DF27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shd w:val="clear" w:color="auto" w:fill="auto"/>
          </w:tcPr>
          <w:p w14:paraId="4C34757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93" w:type="pct"/>
            <w:gridSpan w:val="3"/>
            <w:shd w:val="clear" w:color="auto" w:fill="auto"/>
            <w:vAlign w:val="center"/>
          </w:tcPr>
          <w:p w14:paraId="138B5AB5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</w:rPr>
              <w:t>Плеура: Изливи, пнеумоторакс, тумори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4238A9F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4289F0CB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14:paraId="40E77F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6" w:type="pct"/>
            <w:shd w:val="clear" w:color="auto" w:fill="auto"/>
          </w:tcPr>
          <w:p w14:paraId="0C0C7C5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24.11.2026.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560B636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92BE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shd w:val="clear" w:color="auto" w:fill="auto"/>
          </w:tcPr>
          <w:p w14:paraId="29080621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08" w:type="pct"/>
            <w:gridSpan w:val="9"/>
            <w:shd w:val="clear" w:color="auto" w:fill="auto"/>
            <w:vAlign w:val="center"/>
          </w:tcPr>
          <w:p w14:paraId="33DFF2B6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316EF7FA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1376F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shd w:val="clear" w:color="auto" w:fill="auto"/>
          </w:tcPr>
          <w:p w14:paraId="7524F9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2" w:type="pct"/>
            <w:shd w:val="clear" w:color="auto" w:fill="auto"/>
            <w:vAlign w:val="center"/>
          </w:tcPr>
          <w:p w14:paraId="2683A4B9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48" w:type="pct"/>
            <w:shd w:val="clear" w:color="auto" w:fill="auto"/>
          </w:tcPr>
          <w:p w14:paraId="23531A2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904" w:type="pct"/>
            <w:gridSpan w:val="3"/>
            <w:shd w:val="clear" w:color="auto" w:fill="auto"/>
          </w:tcPr>
          <w:p w14:paraId="461F5F4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82" w:type="pct"/>
            <w:gridSpan w:val="2"/>
            <w:shd w:val="clear" w:color="auto" w:fill="auto"/>
          </w:tcPr>
          <w:p w14:paraId="3C96EC1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812" w:type="pct"/>
            <w:gridSpan w:val="2"/>
            <w:shd w:val="clear" w:color="auto" w:fill="auto"/>
          </w:tcPr>
          <w:p w14:paraId="04EC7B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  <w:shd w:val="clear" w:color="auto" w:fill="auto"/>
          </w:tcPr>
          <w:p w14:paraId="7F5C500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5E56C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shd w:val="clear" w:color="auto" w:fill="auto"/>
          </w:tcPr>
          <w:p w14:paraId="55F67E00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08" w:type="pct"/>
            <w:gridSpan w:val="9"/>
            <w:shd w:val="clear" w:color="auto" w:fill="auto"/>
            <w:vAlign w:val="center"/>
          </w:tcPr>
          <w:p w14:paraId="6C4CA65B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  <w:shd w:val="clear" w:color="auto" w:fill="auto"/>
          </w:tcPr>
          <w:p w14:paraId="5396E18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41B37450">
      <w:r>
        <w:br w:type="page"/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4314"/>
        <w:gridCol w:w="1945"/>
        <w:gridCol w:w="1678"/>
        <w:gridCol w:w="850"/>
        <w:gridCol w:w="885"/>
        <w:gridCol w:w="108"/>
        <w:gridCol w:w="1719"/>
        <w:gridCol w:w="1118"/>
        <w:gridCol w:w="1417"/>
        <w:gridCol w:w="928"/>
      </w:tblGrid>
      <w:tr w14:paraId="0D13A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1" w:type="pct"/>
          </w:tcPr>
          <w:p w14:paraId="1C81E93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3EDCE01C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7" w:type="pct"/>
            <w:vAlign w:val="center"/>
          </w:tcPr>
          <w:p w14:paraId="3A8E790D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12" w:type="pct"/>
            <w:gridSpan w:val="2"/>
            <w:vAlign w:val="center"/>
          </w:tcPr>
          <w:p w14:paraId="06C6AA43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0E7E8B35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27AF32F1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0742145B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5C28C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restart"/>
            <w:textDirection w:val="btLr"/>
            <w:vAlign w:val="center"/>
          </w:tcPr>
          <w:p w14:paraId="45279F6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ДЕВЕТА НЕДЕЉА</w:t>
            </w:r>
          </w:p>
        </w:tc>
        <w:tc>
          <w:tcPr>
            <w:tcW w:w="2493" w:type="pct"/>
            <w:gridSpan w:val="3"/>
            <w:vAlign w:val="center"/>
          </w:tcPr>
          <w:p w14:paraId="1C1B7F46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Тумори плућа</w:t>
            </w:r>
          </w:p>
        </w:tc>
        <w:tc>
          <w:tcPr>
            <w:tcW w:w="267" w:type="pct"/>
            <w:vAlign w:val="center"/>
          </w:tcPr>
          <w:p w14:paraId="65EE6B2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0690D4D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D42F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0C033D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1.12.2026</w:t>
            </w:r>
          </w:p>
        </w:tc>
        <w:tc>
          <w:tcPr>
            <w:tcW w:w="291" w:type="pct"/>
            <w:vAlign w:val="center"/>
          </w:tcPr>
          <w:p w14:paraId="736DF3A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4B9C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237B3DB7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49FB6DBF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Тумори плућа</w:t>
            </w:r>
          </w:p>
        </w:tc>
        <w:tc>
          <w:tcPr>
            <w:tcW w:w="267" w:type="pct"/>
            <w:vAlign w:val="center"/>
          </w:tcPr>
          <w:p w14:paraId="4DAE112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29D5CE8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A61E3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687283E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1.12.2026</w:t>
            </w:r>
          </w:p>
        </w:tc>
        <w:tc>
          <w:tcPr>
            <w:tcW w:w="291" w:type="pct"/>
            <w:vAlign w:val="center"/>
          </w:tcPr>
          <w:p w14:paraId="0C3ABEE3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C4C4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25A16DC0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3CFC1D3E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Методе прегледа, нормална рендген анатомија срца</w:t>
            </w:r>
          </w:p>
        </w:tc>
        <w:tc>
          <w:tcPr>
            <w:tcW w:w="267" w:type="pct"/>
            <w:vAlign w:val="center"/>
          </w:tcPr>
          <w:p w14:paraId="2EFA99B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5EE87C5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17F6F48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Доц.др Валентина Опанчина</w:t>
            </w:r>
          </w:p>
        </w:tc>
        <w:tc>
          <w:tcPr>
            <w:tcW w:w="445" w:type="pct"/>
          </w:tcPr>
          <w:p w14:paraId="7810314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1.12.2026</w:t>
            </w:r>
          </w:p>
        </w:tc>
        <w:tc>
          <w:tcPr>
            <w:tcW w:w="291" w:type="pct"/>
            <w:vAlign w:val="center"/>
          </w:tcPr>
          <w:p w14:paraId="203FD7F3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7754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2540BDBC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3FBB8913">
            <w:pPr>
              <w:spacing w:after="0"/>
              <w:rPr>
                <w:rFonts w:ascii="Times New Roman" w:hAnsi="Times New Roman"/>
                <w:szCs w:val="20"/>
                <w:lang w:val="sr-Latn-R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Урођене срчане мане</w:t>
            </w:r>
          </w:p>
        </w:tc>
        <w:tc>
          <w:tcPr>
            <w:tcW w:w="267" w:type="pct"/>
            <w:vAlign w:val="center"/>
          </w:tcPr>
          <w:p w14:paraId="1886651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76E0C5E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814D8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42B9FFD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1.12.2026</w:t>
            </w:r>
          </w:p>
        </w:tc>
        <w:tc>
          <w:tcPr>
            <w:tcW w:w="291" w:type="pct"/>
            <w:vAlign w:val="center"/>
          </w:tcPr>
          <w:p w14:paraId="749807E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398C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</w:tcPr>
          <w:p w14:paraId="38C6336B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26AF5003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Стечене срчане мане (митрална, аортна, комбиноване)</w:t>
            </w:r>
          </w:p>
        </w:tc>
        <w:tc>
          <w:tcPr>
            <w:tcW w:w="267" w:type="pct"/>
            <w:vAlign w:val="center"/>
          </w:tcPr>
          <w:p w14:paraId="2E9D492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630C0A4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5FF306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095146B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1.12.2026</w:t>
            </w:r>
          </w:p>
        </w:tc>
        <w:tc>
          <w:tcPr>
            <w:tcW w:w="291" w:type="pct"/>
            <w:vAlign w:val="center"/>
          </w:tcPr>
          <w:p w14:paraId="0E12D597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4312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1" w:type="pct"/>
            <w:vMerge w:val="continue"/>
          </w:tcPr>
          <w:p w14:paraId="16F252B7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08" w:type="pct"/>
            <w:gridSpan w:val="9"/>
            <w:vAlign w:val="center"/>
          </w:tcPr>
          <w:p w14:paraId="695BEB3A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065C0B7B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7FE35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1" w:type="pct"/>
            <w:vMerge w:val="continue"/>
          </w:tcPr>
          <w:p w14:paraId="3CC088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5" w:type="pct"/>
            <w:vAlign w:val="center"/>
          </w:tcPr>
          <w:p w14:paraId="414E2FF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11" w:type="pct"/>
            <w:vAlign w:val="center"/>
          </w:tcPr>
          <w:p w14:paraId="6F93EA3A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072" w:type="pct"/>
            <w:gridSpan w:val="3"/>
            <w:vAlign w:val="center"/>
          </w:tcPr>
          <w:p w14:paraId="188DB3CD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4" w:type="pct"/>
            <w:gridSpan w:val="2"/>
            <w:vAlign w:val="center"/>
          </w:tcPr>
          <w:p w14:paraId="0F377559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96" w:type="pct"/>
            <w:gridSpan w:val="2"/>
            <w:vAlign w:val="center"/>
          </w:tcPr>
          <w:p w14:paraId="5D9DA1C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  <w:vAlign w:val="center"/>
          </w:tcPr>
          <w:p w14:paraId="035571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3ADC3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1" w:type="pct"/>
            <w:vMerge w:val="continue"/>
          </w:tcPr>
          <w:p w14:paraId="4FD3D7E5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08" w:type="pct"/>
            <w:gridSpan w:val="9"/>
            <w:vAlign w:val="center"/>
          </w:tcPr>
          <w:p w14:paraId="0D0E47FB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  <w:vAlign w:val="center"/>
          </w:tcPr>
          <w:p w14:paraId="77EC2F36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2C82FF1B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3537"/>
        <w:gridCol w:w="2292"/>
        <w:gridCol w:w="2105"/>
        <w:gridCol w:w="850"/>
        <w:gridCol w:w="1051"/>
        <w:gridCol w:w="1888"/>
        <w:gridCol w:w="885"/>
        <w:gridCol w:w="1420"/>
        <w:gridCol w:w="937"/>
      </w:tblGrid>
      <w:tr w14:paraId="75CAB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Align w:val="center"/>
          </w:tcPr>
          <w:p w14:paraId="388172B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2" w:type="pct"/>
            <w:gridSpan w:val="3"/>
            <w:vAlign w:val="center"/>
          </w:tcPr>
          <w:p w14:paraId="5919DFDE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7" w:type="pct"/>
            <w:vAlign w:val="center"/>
          </w:tcPr>
          <w:p w14:paraId="50AE333F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30" w:type="pct"/>
            <w:vAlign w:val="center"/>
          </w:tcPr>
          <w:p w14:paraId="45F0CB6F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71" w:type="pct"/>
            <w:gridSpan w:val="2"/>
            <w:vAlign w:val="center"/>
          </w:tcPr>
          <w:p w14:paraId="41B9291B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6" w:type="pct"/>
            <w:vAlign w:val="center"/>
          </w:tcPr>
          <w:p w14:paraId="776ACB18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4" w:type="pct"/>
            <w:vAlign w:val="center"/>
          </w:tcPr>
          <w:p w14:paraId="56FE5333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660CF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Merge w:val="restart"/>
            <w:textDirection w:val="btLr"/>
            <w:vAlign w:val="center"/>
          </w:tcPr>
          <w:p w14:paraId="7C30C20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ДЕСЕТА НЕДЕЉА</w:t>
            </w:r>
          </w:p>
        </w:tc>
        <w:tc>
          <w:tcPr>
            <w:tcW w:w="2492" w:type="pct"/>
            <w:gridSpan w:val="3"/>
            <w:vAlign w:val="center"/>
          </w:tcPr>
          <w:p w14:paraId="75919695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Плућна циркулација (нормалан изглед, урођене мане, хипертензија, емболија)</w:t>
            </w:r>
          </w:p>
        </w:tc>
        <w:tc>
          <w:tcPr>
            <w:tcW w:w="267" w:type="pct"/>
            <w:vAlign w:val="center"/>
          </w:tcPr>
          <w:p w14:paraId="6D4AC9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30" w:type="pct"/>
            <w:vAlign w:val="center"/>
          </w:tcPr>
          <w:p w14:paraId="6931E71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71" w:type="pct"/>
            <w:gridSpan w:val="2"/>
            <w:vAlign w:val="center"/>
          </w:tcPr>
          <w:p w14:paraId="3A7BFEC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41EAF25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8.12.2026</w:t>
            </w:r>
          </w:p>
        </w:tc>
        <w:tc>
          <w:tcPr>
            <w:tcW w:w="294" w:type="pct"/>
            <w:vAlign w:val="center"/>
          </w:tcPr>
          <w:p w14:paraId="6D5EB9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</w:t>
            </w:r>
          </w:p>
        </w:tc>
      </w:tr>
      <w:tr w14:paraId="13695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Merge w:val="continue"/>
            <w:vAlign w:val="center"/>
          </w:tcPr>
          <w:p w14:paraId="1B22AB8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2" w:type="pct"/>
            <w:gridSpan w:val="3"/>
            <w:vAlign w:val="center"/>
          </w:tcPr>
          <w:p w14:paraId="1C1B050E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Обољења миокарда. Тумори срца</w:t>
            </w:r>
          </w:p>
        </w:tc>
        <w:tc>
          <w:tcPr>
            <w:tcW w:w="267" w:type="pct"/>
            <w:vAlign w:val="center"/>
          </w:tcPr>
          <w:p w14:paraId="539DA79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30" w:type="pct"/>
            <w:vAlign w:val="center"/>
          </w:tcPr>
          <w:p w14:paraId="62339DA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71" w:type="pct"/>
            <w:gridSpan w:val="2"/>
            <w:vAlign w:val="center"/>
          </w:tcPr>
          <w:p w14:paraId="7134004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72FBCA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8.12.2026</w:t>
            </w:r>
          </w:p>
        </w:tc>
        <w:tc>
          <w:tcPr>
            <w:tcW w:w="294" w:type="pct"/>
            <w:vAlign w:val="center"/>
          </w:tcPr>
          <w:p w14:paraId="40979C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</w:t>
            </w:r>
          </w:p>
        </w:tc>
      </w:tr>
      <w:tr w14:paraId="23D9F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Merge w:val="continue"/>
            <w:vAlign w:val="center"/>
          </w:tcPr>
          <w:p w14:paraId="4B78B3A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2" w:type="pct"/>
            <w:gridSpan w:val="3"/>
            <w:vAlign w:val="center"/>
          </w:tcPr>
          <w:p w14:paraId="70911835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Болести перикарда, Болести коронарних крвних судова</w:t>
            </w:r>
          </w:p>
        </w:tc>
        <w:tc>
          <w:tcPr>
            <w:tcW w:w="267" w:type="pct"/>
            <w:vAlign w:val="center"/>
          </w:tcPr>
          <w:p w14:paraId="095AA3D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30" w:type="pct"/>
            <w:vAlign w:val="center"/>
          </w:tcPr>
          <w:p w14:paraId="754C28D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71" w:type="pct"/>
            <w:gridSpan w:val="2"/>
            <w:vAlign w:val="center"/>
          </w:tcPr>
          <w:p w14:paraId="05C8F4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096973D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8.12.2026</w:t>
            </w:r>
          </w:p>
        </w:tc>
        <w:tc>
          <w:tcPr>
            <w:tcW w:w="294" w:type="pct"/>
            <w:vAlign w:val="center"/>
          </w:tcPr>
          <w:p w14:paraId="2D8D614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</w:t>
            </w:r>
          </w:p>
        </w:tc>
      </w:tr>
      <w:tr w14:paraId="13990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Merge w:val="continue"/>
            <w:vAlign w:val="center"/>
          </w:tcPr>
          <w:p w14:paraId="7CA9F9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2" w:type="pct"/>
            <w:gridSpan w:val="3"/>
            <w:vAlign w:val="center"/>
          </w:tcPr>
          <w:p w14:paraId="1FD53483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Патолошке промене аорте</w:t>
            </w:r>
          </w:p>
        </w:tc>
        <w:tc>
          <w:tcPr>
            <w:tcW w:w="267" w:type="pct"/>
            <w:vAlign w:val="center"/>
          </w:tcPr>
          <w:p w14:paraId="514C420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30" w:type="pct"/>
            <w:vAlign w:val="center"/>
          </w:tcPr>
          <w:p w14:paraId="758F035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71" w:type="pct"/>
            <w:gridSpan w:val="2"/>
            <w:vAlign w:val="center"/>
          </w:tcPr>
          <w:p w14:paraId="0A7F8B1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5A0839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8.12.2026</w:t>
            </w:r>
          </w:p>
        </w:tc>
        <w:tc>
          <w:tcPr>
            <w:tcW w:w="294" w:type="pct"/>
            <w:vAlign w:val="center"/>
          </w:tcPr>
          <w:p w14:paraId="088C90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</w:t>
            </w:r>
          </w:p>
        </w:tc>
      </w:tr>
      <w:tr w14:paraId="5ABC5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Merge w:val="continue"/>
            <w:vAlign w:val="center"/>
          </w:tcPr>
          <w:p w14:paraId="717DCDA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2" w:type="pct"/>
            <w:gridSpan w:val="3"/>
            <w:vAlign w:val="center"/>
          </w:tcPr>
          <w:p w14:paraId="024700F2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</w:rPr>
              <w:t>Болест периферних крвних судова (артерија и вена)</w:t>
            </w:r>
          </w:p>
        </w:tc>
        <w:tc>
          <w:tcPr>
            <w:tcW w:w="267" w:type="pct"/>
            <w:vAlign w:val="center"/>
          </w:tcPr>
          <w:p w14:paraId="78FBFAD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30" w:type="pct"/>
            <w:vAlign w:val="center"/>
          </w:tcPr>
          <w:p w14:paraId="75D2C30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71" w:type="pct"/>
            <w:gridSpan w:val="2"/>
            <w:vAlign w:val="center"/>
          </w:tcPr>
          <w:p w14:paraId="3191BC7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3EF6F22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8.12.2026</w:t>
            </w:r>
          </w:p>
        </w:tc>
        <w:tc>
          <w:tcPr>
            <w:tcW w:w="294" w:type="pct"/>
            <w:vAlign w:val="center"/>
          </w:tcPr>
          <w:p w14:paraId="22B37C8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</w:t>
            </w:r>
          </w:p>
        </w:tc>
      </w:tr>
      <w:tr w14:paraId="07C50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Merge w:val="continue"/>
            <w:vAlign w:val="center"/>
          </w:tcPr>
          <w:p w14:paraId="06ED65F9">
            <w:pPr>
              <w:spacing w:after="0"/>
              <w:ind w:right="311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06" w:type="pct"/>
            <w:gridSpan w:val="8"/>
            <w:vAlign w:val="center"/>
          </w:tcPr>
          <w:p w14:paraId="5C6DBD9F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4" w:type="pct"/>
            <w:vAlign w:val="center"/>
          </w:tcPr>
          <w:p w14:paraId="7910777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10</w:t>
            </w:r>
          </w:p>
        </w:tc>
      </w:tr>
      <w:tr w14:paraId="3D9D5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Merge w:val="continue"/>
            <w:vAlign w:val="center"/>
          </w:tcPr>
          <w:p w14:paraId="2D3DD3D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37F5A57E">
            <w:pPr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20" w:type="pct"/>
            <w:vAlign w:val="center"/>
          </w:tcPr>
          <w:p w14:paraId="65DAB54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258" w:type="pct"/>
            <w:gridSpan w:val="3"/>
            <w:vAlign w:val="center"/>
          </w:tcPr>
          <w:p w14:paraId="126A45B5">
            <w:pPr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1200F877">
            <w:pPr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24" w:type="pct"/>
            <w:gridSpan w:val="2"/>
            <w:vAlign w:val="center"/>
          </w:tcPr>
          <w:p w14:paraId="4A489A30">
            <w:pPr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4" w:type="pct"/>
            <w:vAlign w:val="center"/>
          </w:tcPr>
          <w:p w14:paraId="5E4FFCAD">
            <w:pPr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55797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0" w:type="pct"/>
            <w:vMerge w:val="continue"/>
            <w:vAlign w:val="center"/>
          </w:tcPr>
          <w:p w14:paraId="5965857E">
            <w:pPr>
              <w:ind w:right="311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06" w:type="pct"/>
            <w:gridSpan w:val="8"/>
            <w:vAlign w:val="center"/>
          </w:tcPr>
          <w:p w14:paraId="26BF245E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4" w:type="pct"/>
            <w:vAlign w:val="center"/>
          </w:tcPr>
          <w:p w14:paraId="0DE2EBB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30A972F2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6FAB75D8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1FD4C7B2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3643"/>
        <w:gridCol w:w="1949"/>
        <w:gridCol w:w="2346"/>
        <w:gridCol w:w="850"/>
        <w:gridCol w:w="812"/>
        <w:gridCol w:w="185"/>
        <w:gridCol w:w="1764"/>
        <w:gridCol w:w="1079"/>
        <w:gridCol w:w="1410"/>
        <w:gridCol w:w="923"/>
      </w:tblGrid>
      <w:tr w14:paraId="7D60F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Align w:val="center"/>
          </w:tcPr>
          <w:p w14:paraId="40FDC49E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626CA9C7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7" w:type="pct"/>
            <w:vAlign w:val="center"/>
          </w:tcPr>
          <w:p w14:paraId="7DBA22F6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13" w:type="pct"/>
            <w:gridSpan w:val="2"/>
            <w:vAlign w:val="center"/>
          </w:tcPr>
          <w:p w14:paraId="68DC383E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93" w:type="pct"/>
            <w:gridSpan w:val="2"/>
            <w:vAlign w:val="center"/>
          </w:tcPr>
          <w:p w14:paraId="63668C8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3" w:type="pct"/>
            <w:vAlign w:val="center"/>
          </w:tcPr>
          <w:p w14:paraId="702AB185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0" w:type="pct"/>
            <w:vAlign w:val="center"/>
          </w:tcPr>
          <w:p w14:paraId="30E93347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0AB96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restart"/>
            <w:textDirection w:val="btLr"/>
            <w:vAlign w:val="center"/>
          </w:tcPr>
          <w:p w14:paraId="0CE1D933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ЈЕДАНАЕСТА НЕДЕЉА</w:t>
            </w:r>
          </w:p>
        </w:tc>
        <w:tc>
          <w:tcPr>
            <w:tcW w:w="2493" w:type="pct"/>
            <w:gridSpan w:val="3"/>
            <w:vAlign w:val="center"/>
          </w:tcPr>
          <w:p w14:paraId="4F5640C9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  <w:t>Основи радиолошке дијагностике абдомена, модалитети</w:t>
            </w:r>
          </w:p>
        </w:tc>
        <w:tc>
          <w:tcPr>
            <w:tcW w:w="267" w:type="pct"/>
            <w:vAlign w:val="center"/>
          </w:tcPr>
          <w:p w14:paraId="3B002EE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1113D2C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3" w:type="pct"/>
            <w:gridSpan w:val="2"/>
            <w:vAlign w:val="center"/>
          </w:tcPr>
          <w:p w14:paraId="408A9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3" w:type="pct"/>
            <w:vAlign w:val="center"/>
          </w:tcPr>
          <w:p w14:paraId="20488CEE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15.12.2026</w:t>
            </w:r>
          </w:p>
        </w:tc>
        <w:tc>
          <w:tcPr>
            <w:tcW w:w="290" w:type="pct"/>
            <w:vAlign w:val="center"/>
          </w:tcPr>
          <w:p w14:paraId="1A535A3C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44191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058F81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6D5BE4AD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  <w:t>Радиолошка дијагностика једњака</w:t>
            </w:r>
          </w:p>
        </w:tc>
        <w:tc>
          <w:tcPr>
            <w:tcW w:w="267" w:type="pct"/>
            <w:vAlign w:val="center"/>
          </w:tcPr>
          <w:p w14:paraId="7960C3A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103F7D0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3" w:type="pct"/>
            <w:gridSpan w:val="2"/>
            <w:vAlign w:val="center"/>
          </w:tcPr>
          <w:p w14:paraId="6EABF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3" w:type="pct"/>
            <w:vAlign w:val="center"/>
          </w:tcPr>
          <w:p w14:paraId="5598D39A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en-US"/>
              </w:rPr>
              <w:t>15.12.2026</w:t>
            </w:r>
          </w:p>
        </w:tc>
        <w:tc>
          <w:tcPr>
            <w:tcW w:w="290" w:type="pct"/>
            <w:vAlign w:val="center"/>
          </w:tcPr>
          <w:p w14:paraId="62FAA1AC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1EE0B4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12B1E8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4E400E67">
            <w:pPr>
              <w:spacing w:after="0"/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  <w:t>Радиолошка дијагностика желуца</w:t>
            </w:r>
          </w:p>
        </w:tc>
        <w:tc>
          <w:tcPr>
            <w:tcW w:w="267" w:type="pct"/>
            <w:vAlign w:val="center"/>
          </w:tcPr>
          <w:p w14:paraId="0A75594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52EE42F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3" w:type="pct"/>
            <w:gridSpan w:val="2"/>
            <w:vAlign w:val="center"/>
          </w:tcPr>
          <w:p w14:paraId="198CFA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Биљана Георгиевски-Бркић</w:t>
            </w:r>
          </w:p>
        </w:tc>
        <w:tc>
          <w:tcPr>
            <w:tcW w:w="443" w:type="pct"/>
            <w:vAlign w:val="center"/>
          </w:tcPr>
          <w:p w14:paraId="507097AB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en-US"/>
              </w:rPr>
              <w:t xml:space="preserve"> 15.12.2026</w:t>
            </w:r>
          </w:p>
        </w:tc>
        <w:tc>
          <w:tcPr>
            <w:tcW w:w="290" w:type="pct"/>
            <w:vAlign w:val="center"/>
          </w:tcPr>
          <w:p w14:paraId="0A775411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1D528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2D7CE95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2C1051F9">
            <w:pPr>
              <w:spacing w:after="0"/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  <w:t>Радиолошка дијагностика дуоденума и танког црева</w:t>
            </w:r>
          </w:p>
        </w:tc>
        <w:tc>
          <w:tcPr>
            <w:tcW w:w="267" w:type="pct"/>
            <w:vAlign w:val="center"/>
          </w:tcPr>
          <w:p w14:paraId="09258D1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00A321E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3" w:type="pct"/>
            <w:gridSpan w:val="2"/>
            <w:vAlign w:val="center"/>
          </w:tcPr>
          <w:p w14:paraId="0D5732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3" w:type="pct"/>
            <w:vAlign w:val="center"/>
          </w:tcPr>
          <w:p w14:paraId="6535F482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en-US"/>
              </w:rPr>
              <w:t>15.12.2026</w:t>
            </w:r>
          </w:p>
        </w:tc>
        <w:tc>
          <w:tcPr>
            <w:tcW w:w="290" w:type="pct"/>
            <w:vAlign w:val="center"/>
          </w:tcPr>
          <w:p w14:paraId="61F20910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20CE1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301" w:type="pct"/>
            <w:vMerge w:val="continue"/>
            <w:vAlign w:val="center"/>
          </w:tcPr>
          <w:p w14:paraId="021C67D1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16C7792C">
            <w:pPr>
              <w:spacing w:after="0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  <w:t>Радиолошка дијагностика апендикса и дебелог црева</w:t>
            </w:r>
          </w:p>
        </w:tc>
        <w:tc>
          <w:tcPr>
            <w:tcW w:w="267" w:type="pct"/>
            <w:vAlign w:val="center"/>
          </w:tcPr>
          <w:p w14:paraId="7D8041F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3" w:type="pct"/>
            <w:gridSpan w:val="2"/>
            <w:vAlign w:val="center"/>
          </w:tcPr>
          <w:p w14:paraId="3C6F54F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3" w:type="pct"/>
            <w:gridSpan w:val="2"/>
            <w:vAlign w:val="center"/>
          </w:tcPr>
          <w:p w14:paraId="161B05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3" w:type="pct"/>
            <w:vAlign w:val="center"/>
          </w:tcPr>
          <w:p w14:paraId="25B6CE4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15.12.2026</w:t>
            </w:r>
          </w:p>
        </w:tc>
        <w:tc>
          <w:tcPr>
            <w:tcW w:w="290" w:type="pct"/>
            <w:vAlign w:val="center"/>
          </w:tcPr>
          <w:p w14:paraId="7113D48D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55D1B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1DE94AA8">
            <w:pPr>
              <w:spacing w:after="0"/>
              <w:ind w:right="311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09" w:type="pct"/>
            <w:gridSpan w:val="9"/>
            <w:vAlign w:val="center"/>
          </w:tcPr>
          <w:p w14:paraId="19E1D59E">
            <w:pPr>
              <w:spacing w:after="0"/>
              <w:jc w:val="right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УКУПНО ЧАСОВА ПРЕДАВАЊА</w:t>
            </w:r>
          </w:p>
        </w:tc>
        <w:tc>
          <w:tcPr>
            <w:tcW w:w="290" w:type="pct"/>
            <w:vAlign w:val="center"/>
          </w:tcPr>
          <w:p w14:paraId="07CCC5ED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10</w:t>
            </w:r>
          </w:p>
        </w:tc>
      </w:tr>
      <w:tr w14:paraId="47204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69B57BD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4" w:type="pct"/>
            <w:vAlign w:val="center"/>
          </w:tcPr>
          <w:p w14:paraId="725CEFEC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12" w:type="pct"/>
            <w:vAlign w:val="center"/>
          </w:tcPr>
          <w:p w14:paraId="726D247F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1259" w:type="pct"/>
            <w:gridSpan w:val="3"/>
            <w:vAlign w:val="center"/>
          </w:tcPr>
          <w:p w14:paraId="601E0E67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12" w:type="pct"/>
            <w:gridSpan w:val="2"/>
            <w:vAlign w:val="center"/>
          </w:tcPr>
          <w:p w14:paraId="7C1B5F67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82" w:type="pct"/>
            <w:gridSpan w:val="2"/>
            <w:vAlign w:val="center"/>
          </w:tcPr>
          <w:p w14:paraId="4127F864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0" w:type="pct"/>
            <w:vAlign w:val="center"/>
          </w:tcPr>
          <w:p w14:paraId="3570E57A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14:paraId="43B3B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3C825052">
            <w:pPr>
              <w:spacing w:after="0"/>
              <w:ind w:right="311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09" w:type="pct"/>
            <w:gridSpan w:val="9"/>
            <w:vAlign w:val="center"/>
          </w:tcPr>
          <w:p w14:paraId="6E5022EB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290" w:type="pct"/>
            <w:vAlign w:val="center"/>
          </w:tcPr>
          <w:p w14:paraId="13587601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</w:tr>
    </w:tbl>
    <w:p w14:paraId="60500866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4168"/>
        <w:gridCol w:w="1745"/>
        <w:gridCol w:w="2025"/>
        <w:gridCol w:w="853"/>
        <w:gridCol w:w="755"/>
        <w:gridCol w:w="238"/>
        <w:gridCol w:w="1706"/>
        <w:gridCol w:w="1127"/>
        <w:gridCol w:w="1420"/>
        <w:gridCol w:w="923"/>
      </w:tblGrid>
      <w:tr w14:paraId="2C796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Align w:val="center"/>
          </w:tcPr>
          <w:p w14:paraId="795F0ABE">
            <w:pPr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4E2C051F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268" w:type="pct"/>
            <w:vAlign w:val="center"/>
          </w:tcPr>
          <w:p w14:paraId="09CD57E6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312" w:type="pct"/>
            <w:gridSpan w:val="2"/>
            <w:vAlign w:val="center"/>
          </w:tcPr>
          <w:p w14:paraId="25B1B9AB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890" w:type="pct"/>
            <w:gridSpan w:val="2"/>
            <w:vAlign w:val="center"/>
          </w:tcPr>
          <w:p w14:paraId="2E2CA7EB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46" w:type="pct"/>
            <w:vAlign w:val="center"/>
          </w:tcPr>
          <w:p w14:paraId="0232B133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0" w:type="pct"/>
            <w:vAlign w:val="center"/>
          </w:tcPr>
          <w:p w14:paraId="6DC4A84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1289A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restart"/>
            <w:textDirection w:val="btLr"/>
            <w:vAlign w:val="center"/>
          </w:tcPr>
          <w:p w14:paraId="47E521E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ДВАНАЕСТА НЕДЕЉА</w:t>
            </w:r>
          </w:p>
        </w:tc>
        <w:tc>
          <w:tcPr>
            <w:tcW w:w="2493" w:type="pct"/>
            <w:gridSpan w:val="3"/>
            <w:vAlign w:val="center"/>
          </w:tcPr>
          <w:p w14:paraId="3C535DB6">
            <w:pPr>
              <w:spacing w:after="0"/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  <w:t>Јетра, радиолошки модалитети, дијагностички протоколи</w:t>
            </w:r>
          </w:p>
        </w:tc>
        <w:tc>
          <w:tcPr>
            <w:tcW w:w="268" w:type="pct"/>
            <w:vAlign w:val="center"/>
          </w:tcPr>
          <w:p w14:paraId="653ED61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36A7714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50B119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35373D4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22.12.2026</w:t>
            </w:r>
          </w:p>
        </w:tc>
        <w:tc>
          <w:tcPr>
            <w:tcW w:w="290" w:type="pct"/>
            <w:vAlign w:val="center"/>
          </w:tcPr>
          <w:p w14:paraId="233710BC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4D402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471AB14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660EABE1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  <w:t>Бенигне болести јетре</w:t>
            </w:r>
          </w:p>
        </w:tc>
        <w:tc>
          <w:tcPr>
            <w:tcW w:w="268" w:type="pct"/>
            <w:vAlign w:val="center"/>
          </w:tcPr>
          <w:p w14:paraId="5BE4C97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7311448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787DC8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0C8C51E3">
            <w:pPr>
              <w:spacing w:after="0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en-US"/>
              </w:rPr>
              <w:t>22.12.2026</w:t>
            </w:r>
          </w:p>
        </w:tc>
        <w:tc>
          <w:tcPr>
            <w:tcW w:w="290" w:type="pct"/>
            <w:vAlign w:val="center"/>
          </w:tcPr>
          <w:p w14:paraId="7E2E31FA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04157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320074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5671BF96">
            <w:pPr>
              <w:spacing w:after="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Малигне болести јетре</w:t>
            </w:r>
          </w:p>
        </w:tc>
        <w:tc>
          <w:tcPr>
            <w:tcW w:w="268" w:type="pct"/>
            <w:vAlign w:val="center"/>
          </w:tcPr>
          <w:p w14:paraId="64CFD0A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13849DD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61A80E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07471CC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22.12.2026</w:t>
            </w:r>
          </w:p>
        </w:tc>
        <w:tc>
          <w:tcPr>
            <w:tcW w:w="290" w:type="pct"/>
            <w:vAlign w:val="center"/>
          </w:tcPr>
          <w:p w14:paraId="4E2888D0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3F6A7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459FB3C1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1ABFC264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  <w:t>Дијагностика обољења жучне кесе</w:t>
            </w:r>
          </w:p>
        </w:tc>
        <w:tc>
          <w:tcPr>
            <w:tcW w:w="268" w:type="pct"/>
            <w:vAlign w:val="center"/>
          </w:tcPr>
          <w:p w14:paraId="4991308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620049D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401EAF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744A2EDF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en-US"/>
              </w:rPr>
              <w:t>22.12.2026</w:t>
            </w:r>
          </w:p>
        </w:tc>
        <w:tc>
          <w:tcPr>
            <w:tcW w:w="290" w:type="pct"/>
            <w:vAlign w:val="center"/>
          </w:tcPr>
          <w:p w14:paraId="5CF5091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67B79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724BEB2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93" w:type="pct"/>
            <w:gridSpan w:val="3"/>
            <w:vAlign w:val="center"/>
          </w:tcPr>
          <w:p w14:paraId="65886246">
            <w:pPr>
              <w:spacing w:after="0"/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  <w:t>Обољења билијарних путева</w:t>
            </w:r>
          </w:p>
        </w:tc>
        <w:tc>
          <w:tcPr>
            <w:tcW w:w="268" w:type="pct"/>
            <w:vAlign w:val="center"/>
          </w:tcPr>
          <w:p w14:paraId="3C2EF91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312" w:type="pct"/>
            <w:gridSpan w:val="2"/>
            <w:vAlign w:val="center"/>
          </w:tcPr>
          <w:p w14:paraId="7115A849">
            <w:pPr>
              <w:spacing w:after="0"/>
              <w:jc w:val="center"/>
              <w:rPr>
                <w:rFonts w:ascii="Times New Roman" w:hAnsi="Times New Roman"/>
                <w:sz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66E5F1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  <w:vAlign w:val="center"/>
          </w:tcPr>
          <w:p w14:paraId="1E756F1D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22.12.2026</w:t>
            </w:r>
          </w:p>
        </w:tc>
        <w:tc>
          <w:tcPr>
            <w:tcW w:w="290" w:type="pct"/>
            <w:vAlign w:val="center"/>
          </w:tcPr>
          <w:p w14:paraId="1A346947">
            <w:pPr>
              <w:spacing w:after="0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</w:t>
            </w:r>
          </w:p>
        </w:tc>
      </w:tr>
      <w:tr w14:paraId="2B61E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09040841">
            <w:pPr>
              <w:spacing w:after="0"/>
              <w:ind w:right="311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09" w:type="pct"/>
            <w:gridSpan w:val="9"/>
            <w:vAlign w:val="center"/>
          </w:tcPr>
          <w:p w14:paraId="7ABD5A6F">
            <w:pPr>
              <w:spacing w:after="0"/>
              <w:jc w:val="right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УКУПНО ЧАСОВА ПРЕДАВАЊА</w:t>
            </w:r>
          </w:p>
        </w:tc>
        <w:tc>
          <w:tcPr>
            <w:tcW w:w="290" w:type="pct"/>
            <w:vAlign w:val="center"/>
          </w:tcPr>
          <w:p w14:paraId="4D4356B3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10</w:t>
            </w:r>
          </w:p>
        </w:tc>
      </w:tr>
      <w:tr w14:paraId="0821EC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01" w:type="pct"/>
            <w:vMerge w:val="continue"/>
            <w:vAlign w:val="center"/>
          </w:tcPr>
          <w:p w14:paraId="66CC94B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9" w:type="pct"/>
            <w:vAlign w:val="center"/>
          </w:tcPr>
          <w:p w14:paraId="5171701E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48" w:type="pct"/>
            <w:vAlign w:val="center"/>
          </w:tcPr>
          <w:p w14:paraId="07E7079E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1141" w:type="pct"/>
            <w:gridSpan w:val="3"/>
            <w:vAlign w:val="center"/>
          </w:tcPr>
          <w:p w14:paraId="451BEE4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11" w:type="pct"/>
            <w:gridSpan w:val="2"/>
            <w:vAlign w:val="center"/>
          </w:tcPr>
          <w:p w14:paraId="5B90BDE8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00" w:type="pct"/>
            <w:gridSpan w:val="2"/>
            <w:vAlign w:val="center"/>
          </w:tcPr>
          <w:p w14:paraId="5AD25C40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0" w:type="pct"/>
            <w:vAlign w:val="center"/>
          </w:tcPr>
          <w:p w14:paraId="5329DD7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14:paraId="201BD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1" w:type="pct"/>
            <w:vMerge w:val="continue"/>
            <w:vAlign w:val="center"/>
          </w:tcPr>
          <w:p w14:paraId="18763063">
            <w:pPr>
              <w:spacing w:after="0"/>
              <w:ind w:right="311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09" w:type="pct"/>
            <w:gridSpan w:val="9"/>
            <w:vAlign w:val="center"/>
          </w:tcPr>
          <w:p w14:paraId="092B1611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290" w:type="pct"/>
            <w:vAlign w:val="center"/>
          </w:tcPr>
          <w:p w14:paraId="54FA445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14:paraId="66E71043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4967C9E8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2DB9B4E1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693"/>
        <w:gridCol w:w="1945"/>
        <w:gridCol w:w="328"/>
        <w:gridCol w:w="968"/>
        <w:gridCol w:w="907"/>
        <w:gridCol w:w="283"/>
        <w:gridCol w:w="1506"/>
        <w:gridCol w:w="1095"/>
        <w:gridCol w:w="1372"/>
        <w:gridCol w:w="928"/>
      </w:tblGrid>
      <w:tr w14:paraId="56344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</w:tcPr>
          <w:p w14:paraId="485CEF48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bookmarkStart w:id="0" w:name="OLE_LINK1"/>
            <w:bookmarkStart w:id="1" w:name="OLE_LINK2"/>
          </w:p>
        </w:tc>
        <w:tc>
          <w:tcPr>
            <w:tcW w:w="2502" w:type="pct"/>
            <w:gridSpan w:val="3"/>
            <w:vAlign w:val="center"/>
          </w:tcPr>
          <w:p w14:paraId="30548B4D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Тематске јединице</w:t>
            </w:r>
          </w:p>
        </w:tc>
        <w:tc>
          <w:tcPr>
            <w:tcW w:w="304" w:type="pct"/>
            <w:vAlign w:val="center"/>
          </w:tcPr>
          <w:p w14:paraId="3670E343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врста</w:t>
            </w:r>
          </w:p>
        </w:tc>
        <w:tc>
          <w:tcPr>
            <w:tcW w:w="285" w:type="pct"/>
            <w:vAlign w:val="center"/>
          </w:tcPr>
          <w:p w14:paraId="23CB5676">
            <w:pPr>
              <w:spacing w:after="0"/>
              <w:ind w:left="34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место</w:t>
            </w:r>
          </w:p>
        </w:tc>
        <w:tc>
          <w:tcPr>
            <w:tcW w:w="906" w:type="pct"/>
            <w:gridSpan w:val="3"/>
            <w:vAlign w:val="center"/>
          </w:tcPr>
          <w:p w14:paraId="4AC0AD88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Наставник</w:t>
            </w:r>
          </w:p>
        </w:tc>
        <w:tc>
          <w:tcPr>
            <w:tcW w:w="431" w:type="pct"/>
            <w:vAlign w:val="center"/>
          </w:tcPr>
          <w:p w14:paraId="5CCE0AE1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678436B9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Часова</w:t>
            </w:r>
          </w:p>
        </w:tc>
      </w:tr>
      <w:tr w14:paraId="74B6E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  <w:vMerge w:val="restart"/>
            <w:textDirection w:val="btLr"/>
            <w:vAlign w:val="center"/>
          </w:tcPr>
          <w:p w14:paraId="2DAEAF7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ТРИНАЕСТА НЕДЕЉА</w:t>
            </w:r>
          </w:p>
        </w:tc>
        <w:tc>
          <w:tcPr>
            <w:tcW w:w="2502" w:type="pct"/>
            <w:gridSpan w:val="3"/>
            <w:vAlign w:val="center"/>
          </w:tcPr>
          <w:p w14:paraId="218F0602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Акутни и хронични панкреатитис</w:t>
            </w:r>
          </w:p>
        </w:tc>
        <w:tc>
          <w:tcPr>
            <w:tcW w:w="304" w:type="pct"/>
            <w:vAlign w:val="center"/>
          </w:tcPr>
          <w:p w14:paraId="06E64C0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85" w:type="pct"/>
            <w:vAlign w:val="center"/>
          </w:tcPr>
          <w:p w14:paraId="4BFF5F1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ФМН</w:t>
            </w:r>
          </w:p>
        </w:tc>
        <w:tc>
          <w:tcPr>
            <w:tcW w:w="906" w:type="pct"/>
            <w:gridSpan w:val="3"/>
            <w:vAlign w:val="center"/>
          </w:tcPr>
          <w:p w14:paraId="1EEFD8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 xml:space="preserve">Доц.др Биљана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Latn-RS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Георгиевски-Бркић</w:t>
            </w:r>
          </w:p>
        </w:tc>
        <w:tc>
          <w:tcPr>
            <w:tcW w:w="431" w:type="pct"/>
          </w:tcPr>
          <w:p w14:paraId="72457350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29.12.2026</w:t>
            </w:r>
          </w:p>
        </w:tc>
        <w:tc>
          <w:tcPr>
            <w:tcW w:w="291" w:type="pct"/>
          </w:tcPr>
          <w:p w14:paraId="6D65C802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1F36F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  <w:vMerge w:val="continue"/>
          </w:tcPr>
          <w:p w14:paraId="292168BF">
            <w:pPr>
              <w:spacing w:after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2" w:type="pct"/>
            <w:gridSpan w:val="3"/>
            <w:vAlign w:val="center"/>
          </w:tcPr>
          <w:p w14:paraId="01BC24E8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Незапаљењске болести панкреаса</w:t>
            </w:r>
          </w:p>
        </w:tc>
        <w:tc>
          <w:tcPr>
            <w:tcW w:w="304" w:type="pct"/>
            <w:vAlign w:val="center"/>
          </w:tcPr>
          <w:p w14:paraId="29E090A1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85" w:type="pct"/>
            <w:vAlign w:val="center"/>
          </w:tcPr>
          <w:p w14:paraId="27193AB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06" w:type="pct"/>
            <w:gridSpan w:val="3"/>
            <w:vAlign w:val="center"/>
          </w:tcPr>
          <w:p w14:paraId="0DEF7C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Доц.др Биљана Георгиевски-Бркић</w:t>
            </w:r>
          </w:p>
        </w:tc>
        <w:tc>
          <w:tcPr>
            <w:tcW w:w="431" w:type="pct"/>
          </w:tcPr>
          <w:p w14:paraId="37785BDE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en-US"/>
              </w:rPr>
              <w:t>29.12.2026</w:t>
            </w:r>
          </w:p>
        </w:tc>
        <w:tc>
          <w:tcPr>
            <w:tcW w:w="291" w:type="pct"/>
          </w:tcPr>
          <w:p w14:paraId="1F692180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753B0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  <w:vMerge w:val="continue"/>
          </w:tcPr>
          <w:p w14:paraId="1B3F5E84">
            <w:pPr>
              <w:spacing w:after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2" w:type="pct"/>
            <w:gridSpan w:val="3"/>
            <w:vAlign w:val="center"/>
          </w:tcPr>
          <w:p w14:paraId="6919A699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Слезина, патологија, дијагностика</w:t>
            </w:r>
          </w:p>
        </w:tc>
        <w:tc>
          <w:tcPr>
            <w:tcW w:w="304" w:type="pct"/>
            <w:vAlign w:val="center"/>
          </w:tcPr>
          <w:p w14:paraId="181921B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85" w:type="pct"/>
            <w:vAlign w:val="center"/>
          </w:tcPr>
          <w:p w14:paraId="172F0CB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06" w:type="pct"/>
            <w:gridSpan w:val="3"/>
            <w:vAlign w:val="center"/>
          </w:tcPr>
          <w:p w14:paraId="0306F0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Доц.др Биљана Георгиевски-Бркић</w:t>
            </w:r>
          </w:p>
        </w:tc>
        <w:tc>
          <w:tcPr>
            <w:tcW w:w="431" w:type="pct"/>
          </w:tcPr>
          <w:p w14:paraId="3C4E67F7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29.12.2026</w:t>
            </w:r>
          </w:p>
        </w:tc>
        <w:tc>
          <w:tcPr>
            <w:tcW w:w="291" w:type="pct"/>
          </w:tcPr>
          <w:p w14:paraId="26F73864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5412C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  <w:vMerge w:val="continue"/>
          </w:tcPr>
          <w:p w14:paraId="7587716B">
            <w:pPr>
              <w:spacing w:after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2" w:type="pct"/>
            <w:gridSpan w:val="3"/>
            <w:vAlign w:val="center"/>
          </w:tcPr>
          <w:p w14:paraId="68170716">
            <w:pPr>
              <w:spacing w:after="0"/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Акутни абдомен</w:t>
            </w:r>
          </w:p>
        </w:tc>
        <w:tc>
          <w:tcPr>
            <w:tcW w:w="304" w:type="pct"/>
            <w:vAlign w:val="center"/>
          </w:tcPr>
          <w:p w14:paraId="5677C28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85" w:type="pct"/>
            <w:vAlign w:val="center"/>
          </w:tcPr>
          <w:p w14:paraId="4B6E0E8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06" w:type="pct"/>
            <w:gridSpan w:val="3"/>
            <w:vAlign w:val="center"/>
          </w:tcPr>
          <w:p w14:paraId="583043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Доц.др Биљана Георгиевски-Бркић</w:t>
            </w:r>
          </w:p>
        </w:tc>
        <w:tc>
          <w:tcPr>
            <w:tcW w:w="431" w:type="pct"/>
          </w:tcPr>
          <w:p w14:paraId="4E93079D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en-US"/>
              </w:rPr>
              <w:t>29.12.2026</w:t>
            </w:r>
          </w:p>
        </w:tc>
        <w:tc>
          <w:tcPr>
            <w:tcW w:w="291" w:type="pct"/>
          </w:tcPr>
          <w:p w14:paraId="7997EAAC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15289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  <w:vMerge w:val="continue"/>
          </w:tcPr>
          <w:p w14:paraId="6EFA81A5">
            <w:pPr>
              <w:spacing w:after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2" w:type="pct"/>
            <w:gridSpan w:val="3"/>
            <w:vAlign w:val="center"/>
          </w:tcPr>
          <w:p w14:paraId="1B4C937A">
            <w:pPr>
              <w:spacing w:after="0"/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  <w:t>Акутни абдомен</w:t>
            </w:r>
          </w:p>
        </w:tc>
        <w:tc>
          <w:tcPr>
            <w:tcW w:w="304" w:type="pct"/>
            <w:vAlign w:val="center"/>
          </w:tcPr>
          <w:p w14:paraId="63C25E9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85" w:type="pct"/>
            <w:vAlign w:val="center"/>
          </w:tcPr>
          <w:p w14:paraId="32B4050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906" w:type="pct"/>
            <w:gridSpan w:val="3"/>
            <w:vAlign w:val="center"/>
          </w:tcPr>
          <w:p w14:paraId="3F3191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Доц.др Биљана Георгиевски-Бркић</w:t>
            </w:r>
          </w:p>
        </w:tc>
        <w:tc>
          <w:tcPr>
            <w:tcW w:w="431" w:type="pct"/>
          </w:tcPr>
          <w:p w14:paraId="6B9AFE3A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en-US"/>
              </w:rPr>
              <w:t>29.12.2026</w:t>
            </w:r>
          </w:p>
        </w:tc>
        <w:tc>
          <w:tcPr>
            <w:tcW w:w="291" w:type="pct"/>
          </w:tcPr>
          <w:p w14:paraId="3417EE95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4101C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  <w:vMerge w:val="continue"/>
          </w:tcPr>
          <w:p w14:paraId="51894563">
            <w:pPr>
              <w:spacing w:after="0"/>
              <w:ind w:right="311"/>
              <w:jc w:val="right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27" w:type="pct"/>
            <w:gridSpan w:val="9"/>
            <w:vAlign w:val="center"/>
          </w:tcPr>
          <w:p w14:paraId="1A37D257">
            <w:pPr>
              <w:spacing w:after="0"/>
              <w:jc w:val="right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6A8D123E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10</w:t>
            </w:r>
          </w:p>
        </w:tc>
      </w:tr>
      <w:tr w14:paraId="632A8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  <w:vMerge w:val="continue"/>
          </w:tcPr>
          <w:p w14:paraId="7D703F1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88" w:type="pct"/>
          </w:tcPr>
          <w:p w14:paraId="56307539">
            <w:pPr>
              <w:spacing w:after="0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11" w:type="pct"/>
          </w:tcPr>
          <w:p w14:paraId="1C0DE3E6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781" w:type="pct"/>
            <w:gridSpan w:val="4"/>
          </w:tcPr>
          <w:p w14:paraId="5BECC060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73" w:type="pct"/>
          </w:tcPr>
          <w:p w14:paraId="249D0A34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75" w:type="pct"/>
            <w:gridSpan w:val="2"/>
          </w:tcPr>
          <w:p w14:paraId="379D32E0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1" w:type="pct"/>
          </w:tcPr>
          <w:p w14:paraId="24B587E1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14:paraId="3E58B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1" w:type="pct"/>
            <w:vMerge w:val="continue"/>
          </w:tcPr>
          <w:p w14:paraId="71A3AF84">
            <w:pPr>
              <w:spacing w:after="0"/>
              <w:ind w:right="311"/>
              <w:jc w:val="right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27" w:type="pct"/>
            <w:gridSpan w:val="9"/>
          </w:tcPr>
          <w:p w14:paraId="2F915995">
            <w:pPr>
              <w:spacing w:after="0"/>
              <w:jc w:val="right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291" w:type="pct"/>
          </w:tcPr>
          <w:p w14:paraId="76268211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</w:tr>
      <w:bookmarkEnd w:id="0"/>
      <w:bookmarkEnd w:id="1"/>
    </w:tbl>
    <w:p w14:paraId="6C7D830D">
      <w:pPr>
        <w:spacing w:after="0"/>
        <w:ind w:left="720"/>
        <w:rPr>
          <w:rFonts w:ascii="Times New Roman" w:hAnsi="Times New Roman"/>
        </w:rPr>
      </w:pPr>
    </w:p>
    <w:p w14:paraId="261987C1">
      <w:pPr>
        <w:spacing w:after="0"/>
        <w:ind w:left="720"/>
        <w:rPr>
          <w:rFonts w:ascii="Times New Roman" w:hAnsi="Times New Roman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279"/>
        <w:gridCol w:w="1713"/>
        <w:gridCol w:w="1086"/>
        <w:gridCol w:w="993"/>
        <w:gridCol w:w="850"/>
        <w:gridCol w:w="217"/>
        <w:gridCol w:w="1796"/>
        <w:gridCol w:w="825"/>
        <w:gridCol w:w="1417"/>
        <w:gridCol w:w="927"/>
      </w:tblGrid>
      <w:tr w14:paraId="6A78C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Align w:val="center"/>
          </w:tcPr>
          <w:p w14:paraId="3C79BE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259491DF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4FACD321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vAlign w:val="center"/>
          </w:tcPr>
          <w:p w14:paraId="342C7EE4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3"/>
            <w:vAlign w:val="center"/>
          </w:tcPr>
          <w:p w14:paraId="2A0CCBDE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47F5D1B9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3C7B8A63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14733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373E0735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ЧЕТРНАЕСТА НЕДЕЉА</w:t>
            </w:r>
          </w:p>
        </w:tc>
        <w:tc>
          <w:tcPr>
            <w:tcW w:w="2537" w:type="pct"/>
            <w:gridSpan w:val="3"/>
            <w:vAlign w:val="center"/>
          </w:tcPr>
          <w:p w14:paraId="61A757D1">
            <w:pPr>
              <w:spacing w:after="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Cs w:val="20"/>
              </w:rPr>
              <w:t>Запаљењске болести плућа</w:t>
            </w:r>
          </w:p>
        </w:tc>
        <w:tc>
          <w:tcPr>
            <w:tcW w:w="312" w:type="pct"/>
            <w:vAlign w:val="center"/>
          </w:tcPr>
          <w:p w14:paraId="6BE0C5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267" w:type="pct"/>
            <w:vAlign w:val="center"/>
          </w:tcPr>
          <w:p w14:paraId="2902613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1" w:type="pct"/>
            <w:gridSpan w:val="3"/>
            <w:vAlign w:val="center"/>
          </w:tcPr>
          <w:p w14:paraId="5B57DE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Марина Петровић</w:t>
            </w:r>
          </w:p>
        </w:tc>
        <w:tc>
          <w:tcPr>
            <w:tcW w:w="445" w:type="pct"/>
            <w:vAlign w:val="center"/>
          </w:tcPr>
          <w:p w14:paraId="550899C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5.01.2027</w:t>
            </w:r>
          </w:p>
        </w:tc>
        <w:tc>
          <w:tcPr>
            <w:tcW w:w="291" w:type="pct"/>
            <w:vAlign w:val="center"/>
          </w:tcPr>
          <w:p w14:paraId="46004C12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2E3AE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  <w:vAlign w:val="center"/>
          </w:tcPr>
          <w:p w14:paraId="22A42E9C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0F9CCEDF">
            <w:pPr>
              <w:spacing w:after="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Cs w:val="20"/>
              </w:rPr>
              <w:t>ХОБП и интерстицијске болести, бронхитис, емфизем</w:t>
            </w:r>
          </w:p>
        </w:tc>
        <w:tc>
          <w:tcPr>
            <w:tcW w:w="312" w:type="pct"/>
            <w:vAlign w:val="center"/>
          </w:tcPr>
          <w:p w14:paraId="0DB8FD55">
            <w:pPr>
              <w:spacing w:after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267" w:type="pct"/>
            <w:vAlign w:val="center"/>
          </w:tcPr>
          <w:p w14:paraId="0CDB61D3">
            <w:pPr>
              <w:spacing w:after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1" w:type="pct"/>
            <w:gridSpan w:val="3"/>
            <w:vAlign w:val="center"/>
          </w:tcPr>
          <w:p w14:paraId="57449B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Марина Петровић</w:t>
            </w:r>
          </w:p>
        </w:tc>
        <w:tc>
          <w:tcPr>
            <w:tcW w:w="445" w:type="pct"/>
            <w:vAlign w:val="center"/>
          </w:tcPr>
          <w:p w14:paraId="7DFFA1F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5.01.2027</w:t>
            </w:r>
          </w:p>
        </w:tc>
        <w:tc>
          <w:tcPr>
            <w:tcW w:w="291" w:type="pct"/>
            <w:vAlign w:val="center"/>
          </w:tcPr>
          <w:p w14:paraId="52F5794A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29703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  <w:vAlign w:val="center"/>
          </w:tcPr>
          <w:p w14:paraId="260CEA8D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588EED7A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Обољења трахео-бронхијалног стабла</w:t>
            </w:r>
          </w:p>
        </w:tc>
        <w:tc>
          <w:tcPr>
            <w:tcW w:w="312" w:type="pct"/>
            <w:vAlign w:val="center"/>
          </w:tcPr>
          <w:p w14:paraId="7E393B61">
            <w:pPr>
              <w:spacing w:after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267" w:type="pct"/>
            <w:vAlign w:val="center"/>
          </w:tcPr>
          <w:p w14:paraId="74A8052D">
            <w:pPr>
              <w:spacing w:after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1" w:type="pct"/>
            <w:gridSpan w:val="3"/>
            <w:vAlign w:val="center"/>
          </w:tcPr>
          <w:p w14:paraId="6CDB82C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Марина Петровић</w:t>
            </w:r>
          </w:p>
        </w:tc>
        <w:tc>
          <w:tcPr>
            <w:tcW w:w="445" w:type="pct"/>
            <w:vAlign w:val="center"/>
          </w:tcPr>
          <w:p w14:paraId="3C363BF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5.01.2027</w:t>
            </w:r>
          </w:p>
        </w:tc>
        <w:tc>
          <w:tcPr>
            <w:tcW w:w="291" w:type="pct"/>
            <w:vAlign w:val="center"/>
          </w:tcPr>
          <w:p w14:paraId="07A6EA1E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6BDBD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  <w:vAlign w:val="center"/>
          </w:tcPr>
          <w:p w14:paraId="5139F12D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36E62004">
            <w:pPr>
              <w:spacing w:after="0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Ро налаз на плућима код КОВИД 19</w:t>
            </w:r>
          </w:p>
        </w:tc>
        <w:tc>
          <w:tcPr>
            <w:tcW w:w="312" w:type="pct"/>
            <w:vAlign w:val="center"/>
          </w:tcPr>
          <w:p w14:paraId="35671D09">
            <w:pPr>
              <w:spacing w:after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267" w:type="pct"/>
            <w:vAlign w:val="center"/>
          </w:tcPr>
          <w:p w14:paraId="4FD1A51B">
            <w:pPr>
              <w:spacing w:after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1" w:type="pct"/>
            <w:gridSpan w:val="3"/>
            <w:vAlign w:val="center"/>
          </w:tcPr>
          <w:p w14:paraId="38B7D7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Марина Петровић</w:t>
            </w:r>
          </w:p>
        </w:tc>
        <w:tc>
          <w:tcPr>
            <w:tcW w:w="445" w:type="pct"/>
            <w:vAlign w:val="center"/>
          </w:tcPr>
          <w:p w14:paraId="7FD4EE6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5.01.2027</w:t>
            </w:r>
          </w:p>
        </w:tc>
        <w:tc>
          <w:tcPr>
            <w:tcW w:w="291" w:type="pct"/>
            <w:vAlign w:val="center"/>
          </w:tcPr>
          <w:p w14:paraId="26CB99E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7822C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  <w:vAlign w:val="center"/>
          </w:tcPr>
          <w:p w14:paraId="6D144E84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3F152174">
            <w:pPr>
              <w:spacing w:after="0"/>
              <w:rPr>
                <w:rFonts w:ascii="Times New Roman" w:hAnsi="Times New Roman"/>
                <w:color w:val="000000" w:themeColor="text1"/>
                <w:lang w:val="sr-Cyrl-R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ЦТ налаз на плућима код КОВИД 19</w:t>
            </w:r>
          </w:p>
        </w:tc>
        <w:tc>
          <w:tcPr>
            <w:tcW w:w="312" w:type="pct"/>
            <w:vAlign w:val="center"/>
          </w:tcPr>
          <w:p w14:paraId="28B13097">
            <w:pPr>
              <w:spacing w:after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П</w:t>
            </w:r>
          </w:p>
        </w:tc>
        <w:tc>
          <w:tcPr>
            <w:tcW w:w="267" w:type="pct"/>
            <w:vAlign w:val="center"/>
          </w:tcPr>
          <w:p w14:paraId="30A1D557">
            <w:pPr>
              <w:spacing w:after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ФМН</w:t>
            </w:r>
          </w:p>
        </w:tc>
        <w:tc>
          <w:tcPr>
            <w:tcW w:w="891" w:type="pct"/>
            <w:gridSpan w:val="3"/>
            <w:vAlign w:val="center"/>
          </w:tcPr>
          <w:p w14:paraId="4B8245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Марина Петровић</w:t>
            </w:r>
          </w:p>
        </w:tc>
        <w:tc>
          <w:tcPr>
            <w:tcW w:w="445" w:type="pct"/>
            <w:vAlign w:val="center"/>
          </w:tcPr>
          <w:p w14:paraId="5FA559CB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5.01.2027</w:t>
            </w:r>
          </w:p>
        </w:tc>
        <w:tc>
          <w:tcPr>
            <w:tcW w:w="291" w:type="pct"/>
            <w:vAlign w:val="center"/>
          </w:tcPr>
          <w:p w14:paraId="65729749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16A22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  <w:vAlign w:val="center"/>
          </w:tcPr>
          <w:p w14:paraId="68C07775">
            <w:pPr>
              <w:spacing w:after="0"/>
              <w:ind w:right="311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3AB3A7AF">
            <w:pPr>
              <w:spacing w:after="0"/>
              <w:jc w:val="right"/>
              <w:rPr>
                <w:rFonts w:ascii="Times New Roman" w:hAnsi="Times New Roman"/>
                <w:b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sr-Cyrl-CS"/>
                <w14:textFill>
                  <w14:solidFill>
                    <w14:schemeClr w14:val="tx1"/>
                  </w14:solidFill>
                </w14:textFill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1934B8CC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10</w:t>
            </w:r>
          </w:p>
        </w:tc>
      </w:tr>
      <w:tr w14:paraId="67E3A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7" w:type="pct"/>
            <w:vMerge w:val="continue"/>
            <w:vAlign w:val="center"/>
          </w:tcPr>
          <w:p w14:paraId="65474A4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8" w:type="pct"/>
            <w:vAlign w:val="center"/>
          </w:tcPr>
          <w:p w14:paraId="7AFA447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38" w:type="pct"/>
            <w:vAlign w:val="center"/>
          </w:tcPr>
          <w:p w14:paraId="6E21508F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988" w:type="pct"/>
            <w:gridSpan w:val="4"/>
            <w:vAlign w:val="center"/>
          </w:tcPr>
          <w:p w14:paraId="0F1C7B28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64" w:type="pct"/>
            <w:vAlign w:val="center"/>
          </w:tcPr>
          <w:p w14:paraId="52AD751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6371B8BD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1" w:type="pct"/>
            <w:vAlign w:val="center"/>
          </w:tcPr>
          <w:p w14:paraId="1CC90C25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14:paraId="0A81C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7" w:type="pct"/>
            <w:vMerge w:val="continue"/>
            <w:vAlign w:val="center"/>
          </w:tcPr>
          <w:p w14:paraId="2389C639">
            <w:pPr>
              <w:spacing w:after="0"/>
              <w:ind w:right="311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778646C7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291" w:type="pct"/>
            <w:vAlign w:val="center"/>
          </w:tcPr>
          <w:p w14:paraId="75564AD5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</w:tr>
    </w:tbl>
    <w:p w14:paraId="2FE3E872">
      <w:pPr>
        <w:spacing w:after="0"/>
        <w:ind w:left="720"/>
        <w:rPr>
          <w:rFonts w:ascii="Times New Roman" w:hAnsi="Times New Roman"/>
        </w:rPr>
      </w:pPr>
    </w:p>
    <w:p w14:paraId="55593BD3">
      <w:pPr>
        <w:spacing w:after="0"/>
        <w:ind w:left="720"/>
        <w:rPr>
          <w:rFonts w:ascii="Times New Roman" w:hAnsi="Times New Roman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8078"/>
        <w:gridCol w:w="993"/>
        <w:gridCol w:w="850"/>
        <w:gridCol w:w="2834"/>
        <w:gridCol w:w="1420"/>
        <w:gridCol w:w="927"/>
      </w:tblGrid>
      <w:tr w14:paraId="4B21F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7" w:type="pct"/>
          </w:tcPr>
          <w:p w14:paraId="5B58E265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2537" w:type="pct"/>
            <w:vAlign w:val="center"/>
          </w:tcPr>
          <w:p w14:paraId="7BF2273C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13D8343E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vAlign w:val="center"/>
          </w:tcPr>
          <w:p w14:paraId="6858E359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0" w:type="pct"/>
            <w:vAlign w:val="center"/>
          </w:tcPr>
          <w:p w14:paraId="3516A958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6" w:type="pct"/>
            <w:vAlign w:val="center"/>
          </w:tcPr>
          <w:p w14:paraId="416B70E8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51D74940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01CE3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70CDE351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ПЕТНАЕСТА НЕДЕЉА</w:t>
            </w:r>
          </w:p>
        </w:tc>
        <w:tc>
          <w:tcPr>
            <w:tcW w:w="2537" w:type="pct"/>
            <w:vAlign w:val="center"/>
          </w:tcPr>
          <w:p w14:paraId="25969D07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RS"/>
              </w:rPr>
              <w:t>Перитонеум, мезентеријум, оментум</w:t>
            </w:r>
          </w:p>
        </w:tc>
        <w:tc>
          <w:tcPr>
            <w:tcW w:w="312" w:type="pct"/>
            <w:vAlign w:val="center"/>
          </w:tcPr>
          <w:p w14:paraId="1E12E01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552BEEA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vAlign w:val="center"/>
          </w:tcPr>
          <w:p w14:paraId="116F79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6" w:type="pct"/>
          </w:tcPr>
          <w:p w14:paraId="7C868F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12.01.2027</w:t>
            </w:r>
          </w:p>
        </w:tc>
        <w:tc>
          <w:tcPr>
            <w:tcW w:w="291" w:type="pct"/>
            <w:vAlign w:val="center"/>
          </w:tcPr>
          <w:p w14:paraId="512E8C6E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06463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F8FC92D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537" w:type="pct"/>
            <w:vAlign w:val="center"/>
          </w:tcPr>
          <w:p w14:paraId="2A25AC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Крвни судови абдомена, ЦТ дијагностика</w:t>
            </w:r>
          </w:p>
        </w:tc>
        <w:tc>
          <w:tcPr>
            <w:tcW w:w="312" w:type="pct"/>
            <w:vAlign w:val="center"/>
          </w:tcPr>
          <w:p w14:paraId="0245498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3721C63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vAlign w:val="center"/>
          </w:tcPr>
          <w:p w14:paraId="25BDD2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6" w:type="pct"/>
          </w:tcPr>
          <w:p w14:paraId="7E32CB3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12.01.2027</w:t>
            </w:r>
          </w:p>
        </w:tc>
        <w:tc>
          <w:tcPr>
            <w:tcW w:w="291" w:type="pct"/>
            <w:vAlign w:val="center"/>
          </w:tcPr>
          <w:p w14:paraId="7DAA387E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05791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4F13FE9A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537" w:type="pct"/>
            <w:vAlign w:val="center"/>
          </w:tcPr>
          <w:p w14:paraId="4D1B34E8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</w:rPr>
              <w:t>Дијагностика постоперативних стања у абдомену</w:t>
            </w:r>
          </w:p>
        </w:tc>
        <w:tc>
          <w:tcPr>
            <w:tcW w:w="312" w:type="pct"/>
            <w:vAlign w:val="center"/>
          </w:tcPr>
          <w:p w14:paraId="27C995C1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7B82CF0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vAlign w:val="center"/>
          </w:tcPr>
          <w:p w14:paraId="644DF9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Валентина Опанчина</w:t>
            </w:r>
          </w:p>
        </w:tc>
        <w:tc>
          <w:tcPr>
            <w:tcW w:w="446" w:type="pct"/>
          </w:tcPr>
          <w:p w14:paraId="1E6C136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12.01.2027</w:t>
            </w:r>
          </w:p>
        </w:tc>
        <w:tc>
          <w:tcPr>
            <w:tcW w:w="291" w:type="pct"/>
            <w:vAlign w:val="center"/>
          </w:tcPr>
          <w:p w14:paraId="33314D8E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1CD56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0DDE5F2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537" w:type="pct"/>
            <w:vAlign w:val="center"/>
          </w:tcPr>
          <w:p w14:paraId="2BCB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Коштанозглобни систем,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ембрио</w:t>
            </w:r>
            <w:r>
              <w:rPr>
                <w:rFonts w:ascii="Times New Roman" w:hAnsi="Times New Roman"/>
                <w:lang w:val="sr-Cyrl-RS"/>
              </w:rPr>
              <w:t>логија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анато</w:t>
            </w:r>
            <w:r>
              <w:rPr>
                <w:rFonts w:ascii="Times New Roman" w:hAnsi="Times New Roman"/>
                <w:lang w:val="sr-Cyrl-RS"/>
              </w:rPr>
              <w:t>мија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хисто</w:t>
            </w:r>
            <w:r>
              <w:rPr>
                <w:rFonts w:ascii="Times New Roman" w:hAnsi="Times New Roman"/>
                <w:lang w:val="sr-Cyrl-RS"/>
              </w:rPr>
              <w:t>логија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пато</w:t>
            </w:r>
            <w:r>
              <w:rPr>
                <w:rFonts w:ascii="Times New Roman" w:hAnsi="Times New Roman"/>
                <w:lang w:val="sr-Cyrl-RS"/>
              </w:rPr>
              <w:t>логија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ро имагинг</w:t>
            </w:r>
          </w:p>
        </w:tc>
        <w:tc>
          <w:tcPr>
            <w:tcW w:w="312" w:type="pct"/>
            <w:vAlign w:val="center"/>
          </w:tcPr>
          <w:p w14:paraId="2ED033D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04624A8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vAlign w:val="center"/>
          </w:tcPr>
          <w:p w14:paraId="49D1DB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Валентина Опанчина</w:t>
            </w:r>
          </w:p>
        </w:tc>
        <w:tc>
          <w:tcPr>
            <w:tcW w:w="446" w:type="pct"/>
          </w:tcPr>
          <w:p w14:paraId="12CE9DC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12.01.2027</w:t>
            </w:r>
          </w:p>
        </w:tc>
        <w:tc>
          <w:tcPr>
            <w:tcW w:w="291" w:type="pct"/>
            <w:vAlign w:val="center"/>
          </w:tcPr>
          <w:p w14:paraId="1B86C8E3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440ED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413BAD4F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537" w:type="pct"/>
            <w:vAlign w:val="center"/>
          </w:tcPr>
          <w:p w14:paraId="297485F2">
            <w:pPr>
              <w:spacing w:after="0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РТГ анатомија</w:t>
            </w:r>
            <w:r>
              <w:rPr>
                <w:rFonts w:ascii="Times New Roman" w:hAnsi="Times New Roman"/>
                <w:lang w:val="sr-Cyrl-RS"/>
              </w:rPr>
              <w:t xml:space="preserve"> коштанозглобног система</w:t>
            </w:r>
          </w:p>
        </w:tc>
        <w:tc>
          <w:tcPr>
            <w:tcW w:w="312" w:type="pct"/>
            <w:vAlign w:val="center"/>
          </w:tcPr>
          <w:p w14:paraId="76434B0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0EA1917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vAlign w:val="center"/>
          </w:tcPr>
          <w:p w14:paraId="6756B1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Валентина Опанчина</w:t>
            </w:r>
          </w:p>
        </w:tc>
        <w:tc>
          <w:tcPr>
            <w:tcW w:w="446" w:type="pct"/>
          </w:tcPr>
          <w:p w14:paraId="03E99C8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12.01.2027</w:t>
            </w:r>
          </w:p>
        </w:tc>
        <w:tc>
          <w:tcPr>
            <w:tcW w:w="291" w:type="pct"/>
            <w:vAlign w:val="center"/>
          </w:tcPr>
          <w:p w14:paraId="34268025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</w:tr>
      <w:tr w14:paraId="3D5CA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7" w:type="pct"/>
            <w:vMerge w:val="continue"/>
          </w:tcPr>
          <w:p w14:paraId="09A176CA">
            <w:pPr>
              <w:spacing w:after="0"/>
              <w:ind w:right="311"/>
              <w:jc w:val="right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52" w:type="pct"/>
            <w:gridSpan w:val="5"/>
            <w:vAlign w:val="center"/>
          </w:tcPr>
          <w:p w14:paraId="1256E0D4">
            <w:pPr>
              <w:spacing w:after="0"/>
              <w:jc w:val="right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29FBD665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10</w:t>
            </w:r>
          </w:p>
        </w:tc>
      </w:tr>
      <w:tr w14:paraId="66F49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7" w:type="pct"/>
            <w:vMerge w:val="continue"/>
          </w:tcPr>
          <w:p w14:paraId="27B4F8DE">
            <w:pPr>
              <w:spacing w:after="0"/>
              <w:ind w:right="311"/>
              <w:jc w:val="right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52" w:type="pct"/>
            <w:gridSpan w:val="5"/>
            <w:vAlign w:val="center"/>
          </w:tcPr>
          <w:p w14:paraId="64BC2062">
            <w:pPr>
              <w:spacing w:after="0"/>
              <w:jc w:val="right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291" w:type="pct"/>
            <w:vAlign w:val="center"/>
          </w:tcPr>
          <w:p w14:paraId="2033313C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</w:tr>
      <w:tr w14:paraId="04817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7" w:type="pct"/>
            <w:vMerge w:val="continue"/>
          </w:tcPr>
          <w:p w14:paraId="5082883A">
            <w:pPr>
              <w:spacing w:after="0"/>
              <w:ind w:right="311"/>
              <w:jc w:val="right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452" w:type="pct"/>
            <w:gridSpan w:val="5"/>
            <w:vAlign w:val="center"/>
          </w:tcPr>
          <w:p w14:paraId="3AB0E7E5">
            <w:pPr>
              <w:spacing w:after="0"/>
              <w:jc w:val="right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 xml:space="preserve"> </w:t>
            </w:r>
          </w:p>
        </w:tc>
        <w:tc>
          <w:tcPr>
            <w:tcW w:w="291" w:type="pct"/>
            <w:vAlign w:val="center"/>
          </w:tcPr>
          <w:p w14:paraId="2FBD1954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</w:p>
        </w:tc>
      </w:tr>
    </w:tbl>
    <w:p w14:paraId="76A0F457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17CAB2AE">
      <w:pPr>
        <w:jc w:val="center"/>
        <w:rPr>
          <w:rFonts w:ascii="Times New Roman" w:hAnsi="Times New Roman"/>
          <w:b/>
          <w:i/>
          <w:sz w:val="20"/>
          <w:szCs w:val="20"/>
          <w:u w:val="single"/>
        </w:rPr>
      </w:pPr>
      <w:r>
        <w:rPr>
          <w:rFonts w:ascii="Times New Roman" w:hAnsi="Times New Roman"/>
          <w:b/>
          <w:i/>
          <w:sz w:val="20"/>
          <w:szCs w:val="20"/>
          <w:u w:val="single"/>
        </w:rPr>
        <w:t>ДРУГИ-ЛЕТЊИ СЕМЕСТАР</w:t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4617"/>
        <w:gridCol w:w="1802"/>
        <w:gridCol w:w="1659"/>
        <w:gridCol w:w="993"/>
        <w:gridCol w:w="662"/>
        <w:gridCol w:w="188"/>
        <w:gridCol w:w="1793"/>
        <w:gridCol w:w="1044"/>
        <w:gridCol w:w="1417"/>
        <w:gridCol w:w="927"/>
      </w:tblGrid>
      <w:tr w14:paraId="14B61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5635877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5E9ABA4B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70E9B5D2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50F12CAE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4F4BDE8F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2CA5FB80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76AE3863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490D3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283C05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ПРВА НЕДЕЉА</w:t>
            </w:r>
          </w:p>
        </w:tc>
        <w:tc>
          <w:tcPr>
            <w:tcW w:w="2537" w:type="pct"/>
            <w:gridSpan w:val="3"/>
            <w:vAlign w:val="center"/>
          </w:tcPr>
          <w:p w14:paraId="21B1AB24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 xml:space="preserve">Имиџинг анатомија 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коштанозглобног система – </w:t>
            </w:r>
            <w:r>
              <w:rPr>
                <w:rFonts w:ascii="Times New Roman" w:hAnsi="Times New Roman"/>
                <w:szCs w:val="20"/>
              </w:rPr>
              <w:t>ЦТ</w:t>
            </w:r>
          </w:p>
        </w:tc>
        <w:tc>
          <w:tcPr>
            <w:tcW w:w="312" w:type="pct"/>
            <w:vAlign w:val="center"/>
          </w:tcPr>
          <w:p w14:paraId="37FF44E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5702BD3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1F22A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Валентина Опанчина</w:t>
            </w:r>
          </w:p>
        </w:tc>
        <w:tc>
          <w:tcPr>
            <w:tcW w:w="445" w:type="pct"/>
          </w:tcPr>
          <w:p w14:paraId="0EAA0578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2.2.2027</w:t>
            </w:r>
          </w:p>
        </w:tc>
        <w:tc>
          <w:tcPr>
            <w:tcW w:w="291" w:type="pct"/>
            <w:vAlign w:val="center"/>
          </w:tcPr>
          <w:p w14:paraId="2BA08B4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A975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A16709C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69EACA5D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 xml:space="preserve">Имиџинг анатомија 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коштанозглобног система – </w:t>
            </w:r>
            <w:r>
              <w:rPr>
                <w:rFonts w:ascii="Times New Roman" w:hAnsi="Times New Roman"/>
                <w:szCs w:val="20"/>
              </w:rPr>
              <w:t>МР</w:t>
            </w:r>
          </w:p>
        </w:tc>
        <w:tc>
          <w:tcPr>
            <w:tcW w:w="312" w:type="pct"/>
            <w:vAlign w:val="center"/>
          </w:tcPr>
          <w:p w14:paraId="6F624CB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926F1A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5610C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Валентина Опанчина</w:t>
            </w:r>
          </w:p>
        </w:tc>
        <w:tc>
          <w:tcPr>
            <w:tcW w:w="445" w:type="pct"/>
          </w:tcPr>
          <w:p w14:paraId="5BCF8F5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2.2.2027</w:t>
            </w:r>
          </w:p>
        </w:tc>
        <w:tc>
          <w:tcPr>
            <w:tcW w:w="291" w:type="pct"/>
            <w:vAlign w:val="center"/>
          </w:tcPr>
          <w:p w14:paraId="44BB256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D198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7BCF0F2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5184B18B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</w:rPr>
              <w:t>Ро знаци основних патолошких проецеса у костима</w:t>
            </w:r>
          </w:p>
        </w:tc>
        <w:tc>
          <w:tcPr>
            <w:tcW w:w="312" w:type="pct"/>
            <w:vAlign w:val="center"/>
          </w:tcPr>
          <w:p w14:paraId="6A9BF6D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C596BA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D848F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Др Валентина Опанчина</w:t>
            </w:r>
          </w:p>
        </w:tc>
        <w:tc>
          <w:tcPr>
            <w:tcW w:w="445" w:type="pct"/>
          </w:tcPr>
          <w:p w14:paraId="3193883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2.2.2027</w:t>
            </w:r>
          </w:p>
        </w:tc>
        <w:tc>
          <w:tcPr>
            <w:tcW w:w="291" w:type="pct"/>
            <w:vAlign w:val="center"/>
          </w:tcPr>
          <w:p w14:paraId="03DC7FA5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D7EA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761BA9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1B3FA572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</w:rPr>
              <w:t>Варијетети коштанозглобног система</w:t>
            </w:r>
          </w:p>
        </w:tc>
        <w:tc>
          <w:tcPr>
            <w:tcW w:w="312" w:type="pct"/>
            <w:vAlign w:val="center"/>
          </w:tcPr>
          <w:p w14:paraId="73BACC8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045F14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646D3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др Валентина Опанчина</w:t>
            </w:r>
          </w:p>
        </w:tc>
        <w:tc>
          <w:tcPr>
            <w:tcW w:w="445" w:type="pct"/>
          </w:tcPr>
          <w:p w14:paraId="1635DF6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2.2.2027</w:t>
            </w:r>
          </w:p>
        </w:tc>
        <w:tc>
          <w:tcPr>
            <w:tcW w:w="291" w:type="pct"/>
            <w:vAlign w:val="center"/>
          </w:tcPr>
          <w:p w14:paraId="2BC8B2C3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35BD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0DE90120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3EDCDE46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</w:rPr>
              <w:t>Запаљењски процеси костију и зглобова</w:t>
            </w:r>
          </w:p>
        </w:tc>
        <w:tc>
          <w:tcPr>
            <w:tcW w:w="312" w:type="pct"/>
            <w:vAlign w:val="center"/>
          </w:tcPr>
          <w:p w14:paraId="3A47FF5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71C8E1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1D84ED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др Валентина Опанчина</w:t>
            </w:r>
          </w:p>
        </w:tc>
        <w:tc>
          <w:tcPr>
            <w:tcW w:w="445" w:type="pct"/>
          </w:tcPr>
          <w:p w14:paraId="0FAADB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2.2.2027</w:t>
            </w:r>
          </w:p>
        </w:tc>
        <w:tc>
          <w:tcPr>
            <w:tcW w:w="291" w:type="pct"/>
            <w:vAlign w:val="center"/>
          </w:tcPr>
          <w:p w14:paraId="28BB453C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B7C1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650D2882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44D80048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2D8FAA11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5AFD7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62381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0" w:type="pct"/>
          </w:tcPr>
          <w:p w14:paraId="1C6D0828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1DDEAF8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041" w:type="pct"/>
            <w:gridSpan w:val="3"/>
          </w:tcPr>
          <w:p w14:paraId="03000B49">
            <w:pPr>
              <w:spacing w:after="0"/>
              <w:ind w:right="27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622" w:type="pct"/>
            <w:gridSpan w:val="2"/>
          </w:tcPr>
          <w:p w14:paraId="33BDA91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73" w:type="pct"/>
            <w:gridSpan w:val="2"/>
          </w:tcPr>
          <w:p w14:paraId="0E0BB7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7298623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06E33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7" w:type="pct"/>
            <w:vMerge w:val="continue"/>
          </w:tcPr>
          <w:p w14:paraId="49701B34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6CD078BF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14B535F2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54C673B5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4579"/>
        <w:gridCol w:w="1802"/>
        <w:gridCol w:w="1697"/>
        <w:gridCol w:w="993"/>
        <w:gridCol w:w="618"/>
        <w:gridCol w:w="232"/>
        <w:gridCol w:w="1745"/>
        <w:gridCol w:w="1092"/>
        <w:gridCol w:w="1417"/>
        <w:gridCol w:w="927"/>
      </w:tblGrid>
      <w:tr w14:paraId="16DB5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5C51CE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497E400F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0B6C673A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58C0E580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7B3139A3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2A7D0FC3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1AD274E6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13366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770650F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ДРУГА НЕДЕЉА</w:t>
            </w:r>
          </w:p>
        </w:tc>
        <w:tc>
          <w:tcPr>
            <w:tcW w:w="2537" w:type="pct"/>
            <w:gridSpan w:val="3"/>
            <w:vAlign w:val="center"/>
          </w:tcPr>
          <w:p w14:paraId="485D9A94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Радиолошка дијагностика у о</w:t>
            </w:r>
            <w:r>
              <w:rPr>
                <w:rFonts w:ascii="Times New Roman" w:hAnsi="Times New Roman"/>
                <w:szCs w:val="20"/>
              </w:rPr>
              <w:t>ртопедск</w:t>
            </w:r>
            <w:r>
              <w:rPr>
                <w:rFonts w:ascii="Times New Roman" w:hAnsi="Times New Roman"/>
                <w:szCs w:val="20"/>
                <w:lang w:val="sr-Cyrl-RS"/>
              </w:rPr>
              <w:t>ој</w:t>
            </w:r>
            <w:r>
              <w:rPr>
                <w:rFonts w:ascii="Times New Roman" w:hAnsi="Times New Roman"/>
                <w:szCs w:val="20"/>
              </w:rPr>
              <w:t xml:space="preserve"> трауматологиј</w:t>
            </w:r>
            <w:r>
              <w:rPr>
                <w:rFonts w:ascii="Times New Roman" w:hAnsi="Times New Roman"/>
                <w:szCs w:val="20"/>
                <w:lang w:val="sr-Cyrl-RS"/>
              </w:rPr>
              <w:t>и</w:t>
            </w:r>
          </w:p>
        </w:tc>
        <w:tc>
          <w:tcPr>
            <w:tcW w:w="312" w:type="pct"/>
            <w:vAlign w:val="center"/>
          </w:tcPr>
          <w:p w14:paraId="4A00011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D36F40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403D5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Валентина Опанчина</w:t>
            </w:r>
          </w:p>
        </w:tc>
        <w:tc>
          <w:tcPr>
            <w:tcW w:w="445" w:type="pct"/>
          </w:tcPr>
          <w:p w14:paraId="0BBE87F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9.2.2027</w:t>
            </w:r>
          </w:p>
        </w:tc>
        <w:tc>
          <w:tcPr>
            <w:tcW w:w="291" w:type="pct"/>
            <w:vAlign w:val="center"/>
          </w:tcPr>
          <w:p w14:paraId="27737403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5EC0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298EB80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6336DFCC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Радиолошка дијагностика у о</w:t>
            </w:r>
            <w:r>
              <w:rPr>
                <w:rFonts w:ascii="Times New Roman" w:hAnsi="Times New Roman"/>
                <w:szCs w:val="20"/>
              </w:rPr>
              <w:t>ртопедск</w:t>
            </w:r>
            <w:r>
              <w:rPr>
                <w:rFonts w:ascii="Times New Roman" w:hAnsi="Times New Roman"/>
                <w:szCs w:val="20"/>
                <w:lang w:val="sr-Cyrl-RS"/>
              </w:rPr>
              <w:t>ој</w:t>
            </w:r>
            <w:r>
              <w:rPr>
                <w:rFonts w:ascii="Times New Roman" w:hAnsi="Times New Roman"/>
                <w:szCs w:val="20"/>
              </w:rPr>
              <w:t xml:space="preserve"> трауматологиј</w:t>
            </w:r>
            <w:r>
              <w:rPr>
                <w:rFonts w:ascii="Times New Roman" w:hAnsi="Times New Roman"/>
                <w:szCs w:val="20"/>
                <w:lang w:val="sr-Cyrl-RS"/>
              </w:rPr>
              <w:t>и</w:t>
            </w:r>
          </w:p>
        </w:tc>
        <w:tc>
          <w:tcPr>
            <w:tcW w:w="312" w:type="pct"/>
            <w:vAlign w:val="center"/>
          </w:tcPr>
          <w:p w14:paraId="4B348D9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3A28DD0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4CB53D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Валентина Опанчина</w:t>
            </w:r>
          </w:p>
        </w:tc>
        <w:tc>
          <w:tcPr>
            <w:tcW w:w="445" w:type="pct"/>
          </w:tcPr>
          <w:p w14:paraId="601661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9.2.2027</w:t>
            </w:r>
          </w:p>
        </w:tc>
        <w:tc>
          <w:tcPr>
            <w:tcW w:w="291" w:type="pct"/>
            <w:vAlign w:val="center"/>
          </w:tcPr>
          <w:p w14:paraId="559EBE01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9889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0A7D4D2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040589E5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Дегенеративне болести кости</w:t>
            </w:r>
          </w:p>
        </w:tc>
        <w:tc>
          <w:tcPr>
            <w:tcW w:w="312" w:type="pct"/>
            <w:vAlign w:val="center"/>
          </w:tcPr>
          <w:p w14:paraId="6387B68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87377C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30C6A9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Валентина Опанчина</w:t>
            </w:r>
          </w:p>
        </w:tc>
        <w:tc>
          <w:tcPr>
            <w:tcW w:w="445" w:type="pct"/>
          </w:tcPr>
          <w:p w14:paraId="504EE03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9.2.2027</w:t>
            </w:r>
          </w:p>
        </w:tc>
        <w:tc>
          <w:tcPr>
            <w:tcW w:w="291" w:type="pct"/>
            <w:vAlign w:val="center"/>
          </w:tcPr>
          <w:p w14:paraId="7CFD3935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423B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281C42A3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5F351DE9">
            <w:pPr>
              <w:spacing w:after="0"/>
              <w:rPr>
                <w:rFonts w:ascii="Times New Roman" w:hAnsi="Times New Roman"/>
                <w:szCs w:val="20"/>
                <w:lang w:val="ru-RU"/>
              </w:rPr>
            </w:pPr>
            <w:r>
              <w:rPr>
                <w:rFonts w:ascii="Times New Roman" w:hAnsi="Times New Roman"/>
                <w:szCs w:val="20"/>
              </w:rPr>
              <w:t>Дегенеративне болести зглобова</w:t>
            </w:r>
          </w:p>
        </w:tc>
        <w:tc>
          <w:tcPr>
            <w:tcW w:w="312" w:type="pct"/>
            <w:vAlign w:val="center"/>
          </w:tcPr>
          <w:p w14:paraId="13C9646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301DF82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8C581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Валентина Опанчина</w:t>
            </w:r>
          </w:p>
        </w:tc>
        <w:tc>
          <w:tcPr>
            <w:tcW w:w="445" w:type="pct"/>
          </w:tcPr>
          <w:p w14:paraId="1C107D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9.2.2027</w:t>
            </w:r>
          </w:p>
        </w:tc>
        <w:tc>
          <w:tcPr>
            <w:tcW w:w="291" w:type="pct"/>
            <w:vAlign w:val="center"/>
          </w:tcPr>
          <w:p w14:paraId="3F9AE3D8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B1CA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9AA089E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6B197F0C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</w:rPr>
              <w:t>Метаболички поремећаји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у коштанозглобном систему</w:t>
            </w:r>
          </w:p>
        </w:tc>
        <w:tc>
          <w:tcPr>
            <w:tcW w:w="312" w:type="pct"/>
            <w:vAlign w:val="center"/>
          </w:tcPr>
          <w:p w14:paraId="4C2BCD8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77933C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FC40A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Валентина Опанчина</w:t>
            </w:r>
          </w:p>
        </w:tc>
        <w:tc>
          <w:tcPr>
            <w:tcW w:w="445" w:type="pct"/>
          </w:tcPr>
          <w:p w14:paraId="6ED1973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9.2.2027</w:t>
            </w:r>
          </w:p>
        </w:tc>
        <w:tc>
          <w:tcPr>
            <w:tcW w:w="291" w:type="pct"/>
            <w:vAlign w:val="center"/>
          </w:tcPr>
          <w:p w14:paraId="79A431F0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E1E1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0631A9E9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3A500CF0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2C0D1CFE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4D198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32C78D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8" w:type="pct"/>
          </w:tcPr>
          <w:p w14:paraId="2C968959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261FD97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039" w:type="pct"/>
            <w:gridSpan w:val="3"/>
          </w:tcPr>
          <w:p w14:paraId="2EE5DA8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1" w:type="pct"/>
            <w:gridSpan w:val="2"/>
          </w:tcPr>
          <w:p w14:paraId="42FC7C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88" w:type="pct"/>
            <w:gridSpan w:val="2"/>
          </w:tcPr>
          <w:p w14:paraId="6B4F7A6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6318E51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</w:tbl>
    <w:p w14:paraId="6806E043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4579"/>
        <w:gridCol w:w="1802"/>
        <w:gridCol w:w="1697"/>
        <w:gridCol w:w="993"/>
        <w:gridCol w:w="618"/>
        <w:gridCol w:w="232"/>
        <w:gridCol w:w="1745"/>
        <w:gridCol w:w="1092"/>
        <w:gridCol w:w="1417"/>
        <w:gridCol w:w="927"/>
      </w:tblGrid>
      <w:tr w14:paraId="7AC0E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6AD65A5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3C55441A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2E227AC7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7BCCFC41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01F65343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61E4D860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234DCD12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53002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56A2725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ТРЕЂА НЕДЕЉА</w:t>
            </w:r>
          </w:p>
        </w:tc>
        <w:tc>
          <w:tcPr>
            <w:tcW w:w="2537" w:type="pct"/>
            <w:gridSpan w:val="3"/>
            <w:vAlign w:val="center"/>
          </w:tcPr>
          <w:p w14:paraId="31088995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Бенигни т</w:t>
            </w:r>
            <w:r>
              <w:rPr>
                <w:rFonts w:ascii="Times New Roman" w:hAnsi="Times New Roman"/>
                <w:szCs w:val="20"/>
              </w:rPr>
              <w:t>умори коштано-зглобног система</w:t>
            </w:r>
          </w:p>
        </w:tc>
        <w:tc>
          <w:tcPr>
            <w:tcW w:w="312" w:type="pct"/>
            <w:vAlign w:val="center"/>
          </w:tcPr>
          <w:p w14:paraId="2F92F22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3360473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F97DC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4FFE483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23.2.2027</w:t>
            </w:r>
          </w:p>
        </w:tc>
        <w:tc>
          <w:tcPr>
            <w:tcW w:w="291" w:type="pct"/>
            <w:vAlign w:val="center"/>
          </w:tcPr>
          <w:p w14:paraId="6925321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051C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478A00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144C3599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Малигни т</w:t>
            </w:r>
            <w:r>
              <w:rPr>
                <w:rFonts w:ascii="Times New Roman" w:hAnsi="Times New Roman"/>
                <w:szCs w:val="20"/>
              </w:rPr>
              <w:t>умори коштано-зглобног система</w:t>
            </w:r>
          </w:p>
        </w:tc>
        <w:tc>
          <w:tcPr>
            <w:tcW w:w="312" w:type="pct"/>
            <w:vAlign w:val="center"/>
          </w:tcPr>
          <w:p w14:paraId="4AB0F29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01586E8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389587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5B7B9A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23.2.2027</w:t>
            </w:r>
          </w:p>
        </w:tc>
        <w:tc>
          <w:tcPr>
            <w:tcW w:w="291" w:type="pct"/>
            <w:vAlign w:val="center"/>
          </w:tcPr>
          <w:p w14:paraId="2FEADDF5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940A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3D8F771E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43D990AA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Ендокрини поремећаји у коштанозглобном систему</w:t>
            </w:r>
          </w:p>
        </w:tc>
        <w:tc>
          <w:tcPr>
            <w:tcW w:w="312" w:type="pct"/>
            <w:vAlign w:val="center"/>
          </w:tcPr>
          <w:p w14:paraId="0C8FB0A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F781FB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3E66ED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0DC478F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23.2.2027</w:t>
            </w:r>
          </w:p>
        </w:tc>
        <w:tc>
          <w:tcPr>
            <w:tcW w:w="291" w:type="pct"/>
            <w:vAlign w:val="center"/>
          </w:tcPr>
          <w:p w14:paraId="4560AFA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AC0F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30AA3D44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0DFD2FF3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 xml:space="preserve">ЦТ 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и МР </w:t>
            </w:r>
            <w:r>
              <w:rPr>
                <w:rFonts w:ascii="Times New Roman" w:hAnsi="Times New Roman"/>
                <w:szCs w:val="20"/>
              </w:rPr>
              <w:t>орбита</w:t>
            </w:r>
          </w:p>
        </w:tc>
        <w:tc>
          <w:tcPr>
            <w:tcW w:w="312" w:type="pct"/>
            <w:vAlign w:val="center"/>
          </w:tcPr>
          <w:p w14:paraId="4525336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3F30C94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4DA5CB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6C7FEE7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23.2.2027</w:t>
            </w:r>
          </w:p>
        </w:tc>
        <w:tc>
          <w:tcPr>
            <w:tcW w:w="291" w:type="pct"/>
            <w:vAlign w:val="center"/>
          </w:tcPr>
          <w:p w14:paraId="02EC352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782B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832A03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693A4B54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 xml:space="preserve">ЦТ 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и МР </w:t>
            </w:r>
            <w:r>
              <w:rPr>
                <w:rFonts w:ascii="Times New Roman" w:hAnsi="Times New Roman"/>
                <w:szCs w:val="20"/>
              </w:rPr>
              <w:t>хипофизе</w:t>
            </w:r>
          </w:p>
        </w:tc>
        <w:tc>
          <w:tcPr>
            <w:tcW w:w="312" w:type="pct"/>
            <w:vAlign w:val="center"/>
          </w:tcPr>
          <w:p w14:paraId="7C68C9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5B045AB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51195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54FB86A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23.2.2027</w:t>
            </w:r>
          </w:p>
        </w:tc>
        <w:tc>
          <w:tcPr>
            <w:tcW w:w="291" w:type="pct"/>
            <w:vAlign w:val="center"/>
          </w:tcPr>
          <w:p w14:paraId="506AAD2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A6C4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C43FC9F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373F3BED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0FEAB69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00302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679561E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8" w:type="pct"/>
          </w:tcPr>
          <w:p w14:paraId="68D95FDC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763F7A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039" w:type="pct"/>
            <w:gridSpan w:val="3"/>
          </w:tcPr>
          <w:p w14:paraId="7C520D12">
            <w:pPr>
              <w:spacing w:after="0"/>
              <w:jc w:val="center"/>
              <w:rPr>
                <w:rFonts w:ascii="Times New Roman" w:hAnsi="Times New Roman"/>
                <w:smallCaps/>
                <w:sz w:val="20"/>
                <w:szCs w:val="20"/>
                <w:lang w:val="sr-Cyrl-CS"/>
              </w:rPr>
            </w:pPr>
          </w:p>
        </w:tc>
        <w:tc>
          <w:tcPr>
            <w:tcW w:w="621" w:type="pct"/>
            <w:gridSpan w:val="2"/>
          </w:tcPr>
          <w:p w14:paraId="72CC5DA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88" w:type="pct"/>
            <w:gridSpan w:val="2"/>
          </w:tcPr>
          <w:p w14:paraId="2531C2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00EF878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67215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2C6478A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1BB34C91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488D131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05E4897D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‚</w:t>
      </w:r>
    </w:p>
    <w:p w14:paraId="2B7B2E7E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2FB36673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106E18FB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4572"/>
        <w:gridCol w:w="1802"/>
        <w:gridCol w:w="1703"/>
        <w:gridCol w:w="993"/>
        <w:gridCol w:w="602"/>
        <w:gridCol w:w="248"/>
        <w:gridCol w:w="1726"/>
        <w:gridCol w:w="1111"/>
        <w:gridCol w:w="1417"/>
        <w:gridCol w:w="928"/>
      </w:tblGrid>
      <w:tr w14:paraId="31C303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6AC108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0A6D6D75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230CE0E5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401C7E4B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2025D991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67184CBE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2A44F04A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70F7D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216A1D51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ЧЕТВРТА НЕДЕЉА</w:t>
            </w:r>
          </w:p>
        </w:tc>
        <w:tc>
          <w:tcPr>
            <w:tcW w:w="2537" w:type="pct"/>
            <w:gridSpan w:val="3"/>
            <w:vAlign w:val="center"/>
          </w:tcPr>
          <w:p w14:paraId="7EF381C4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ЦТ ларинкса</w:t>
            </w:r>
          </w:p>
        </w:tc>
        <w:tc>
          <w:tcPr>
            <w:tcW w:w="312" w:type="pct"/>
            <w:vAlign w:val="center"/>
          </w:tcPr>
          <w:p w14:paraId="5EC6382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5645AF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9428D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  <w:p w14:paraId="2602EE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  Проф.др Снежана Лукић</w:t>
            </w:r>
          </w:p>
        </w:tc>
        <w:tc>
          <w:tcPr>
            <w:tcW w:w="445" w:type="pct"/>
          </w:tcPr>
          <w:p w14:paraId="5984A201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2.3 2027</w:t>
            </w:r>
          </w:p>
        </w:tc>
        <w:tc>
          <w:tcPr>
            <w:tcW w:w="291" w:type="pct"/>
            <w:vAlign w:val="center"/>
          </w:tcPr>
          <w:p w14:paraId="5047E3B8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F104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7011CBD0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75C4E85D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ЦТ пљувачних злезда</w:t>
            </w:r>
          </w:p>
        </w:tc>
        <w:tc>
          <w:tcPr>
            <w:tcW w:w="312" w:type="pct"/>
            <w:vAlign w:val="center"/>
          </w:tcPr>
          <w:p w14:paraId="1E13371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235383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EBA3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3884A300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2.3.2027</w:t>
            </w:r>
          </w:p>
        </w:tc>
        <w:tc>
          <w:tcPr>
            <w:tcW w:w="291" w:type="pct"/>
            <w:vAlign w:val="center"/>
          </w:tcPr>
          <w:p w14:paraId="536E0706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B8C4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6F0F5101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39A37D3D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ЦТ пирамида</w:t>
            </w:r>
          </w:p>
        </w:tc>
        <w:tc>
          <w:tcPr>
            <w:tcW w:w="312" w:type="pct"/>
            <w:vAlign w:val="center"/>
          </w:tcPr>
          <w:p w14:paraId="500859F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B70132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459C7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1DF0B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2.3.2027 </w:t>
            </w:r>
          </w:p>
        </w:tc>
        <w:tc>
          <w:tcPr>
            <w:tcW w:w="291" w:type="pct"/>
            <w:vAlign w:val="center"/>
          </w:tcPr>
          <w:p w14:paraId="3751E35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D3BE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2E86CC9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0462EF29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ЦТ параназалних шупљина</w:t>
            </w:r>
          </w:p>
        </w:tc>
        <w:tc>
          <w:tcPr>
            <w:tcW w:w="312" w:type="pct"/>
            <w:vAlign w:val="center"/>
          </w:tcPr>
          <w:p w14:paraId="627D9D8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0810651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803B7B0">
            <w:pPr>
              <w:tabs>
                <w:tab w:val="left" w:pos="44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41AAD6F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2.3.2027   </w:t>
            </w:r>
          </w:p>
        </w:tc>
        <w:tc>
          <w:tcPr>
            <w:tcW w:w="291" w:type="pct"/>
            <w:vAlign w:val="center"/>
          </w:tcPr>
          <w:p w14:paraId="5204CD11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3BAA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DF881D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6199E6A0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ЦТ фаринкса</w:t>
            </w:r>
          </w:p>
        </w:tc>
        <w:tc>
          <w:tcPr>
            <w:tcW w:w="312" w:type="pct"/>
            <w:vAlign w:val="center"/>
          </w:tcPr>
          <w:p w14:paraId="683179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D1FE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5C3B2FD1">
            <w:pPr>
              <w:tabs>
                <w:tab w:val="left" w:pos="44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Проф.др Снежана Лукић</w:t>
            </w:r>
          </w:p>
        </w:tc>
        <w:tc>
          <w:tcPr>
            <w:tcW w:w="445" w:type="pct"/>
          </w:tcPr>
          <w:p w14:paraId="65A65E4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2.3.2027</w:t>
            </w:r>
          </w:p>
        </w:tc>
        <w:tc>
          <w:tcPr>
            <w:tcW w:w="291" w:type="pct"/>
            <w:vAlign w:val="center"/>
          </w:tcPr>
          <w:p w14:paraId="3A7CE06E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1026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0B817ACC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01509711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0BC00813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0EADF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34B93B9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pct"/>
          </w:tcPr>
          <w:p w14:paraId="4130C2C3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06AC8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036" w:type="pct"/>
            <w:gridSpan w:val="3"/>
          </w:tcPr>
          <w:p w14:paraId="249DC0E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0" w:type="pct"/>
            <w:gridSpan w:val="2"/>
          </w:tcPr>
          <w:p w14:paraId="52FD77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94" w:type="pct"/>
            <w:gridSpan w:val="2"/>
          </w:tcPr>
          <w:p w14:paraId="60DDEAF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3C8D2AC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2FE05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4360253D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5A8169AE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31C00DD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4C422834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210D3280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4636"/>
        <w:gridCol w:w="1802"/>
        <w:gridCol w:w="1640"/>
        <w:gridCol w:w="993"/>
        <w:gridCol w:w="669"/>
        <w:gridCol w:w="181"/>
        <w:gridCol w:w="1796"/>
        <w:gridCol w:w="1041"/>
        <w:gridCol w:w="1417"/>
        <w:gridCol w:w="927"/>
      </w:tblGrid>
      <w:tr w14:paraId="5B05C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125729A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34E59448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667652DD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6455D7C7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4C43D1EC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60D92266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050990D4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18CEE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0881B49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ПЕТА НЕДЕЉА</w:t>
            </w:r>
          </w:p>
        </w:tc>
        <w:tc>
          <w:tcPr>
            <w:tcW w:w="2537" w:type="pct"/>
            <w:gridSpan w:val="3"/>
            <w:vAlign w:val="center"/>
          </w:tcPr>
          <w:p w14:paraId="72F9EA02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 xml:space="preserve">ЦТ 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и МР </w:t>
            </w:r>
            <w:r>
              <w:rPr>
                <w:rFonts w:ascii="Times New Roman" w:hAnsi="Times New Roman"/>
                <w:szCs w:val="20"/>
                <w:lang w:val="sr-Cyrl-CS"/>
              </w:rPr>
              <w:t>мозга, анатомија</w:t>
            </w:r>
          </w:p>
        </w:tc>
        <w:tc>
          <w:tcPr>
            <w:tcW w:w="312" w:type="pct"/>
            <w:vAlign w:val="center"/>
          </w:tcPr>
          <w:p w14:paraId="789330C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1C4463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1C5D3A4">
            <w:pPr>
              <w:tabs>
                <w:tab w:val="left" w:pos="44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3D550E8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9.3.2027</w:t>
            </w:r>
          </w:p>
        </w:tc>
        <w:tc>
          <w:tcPr>
            <w:tcW w:w="291" w:type="pct"/>
            <w:vAlign w:val="center"/>
          </w:tcPr>
          <w:p w14:paraId="031A08C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47C3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46E79AC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2D3EA7E8">
            <w:pPr>
              <w:spacing w:after="0"/>
              <w:rPr>
                <w:rFonts w:ascii="Times New Roman" w:hAnsi="Times New Roman"/>
                <w:szCs w:val="20"/>
                <w:lang w:val="ru-RU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ЦТ и МР мозга, анатомија</w:t>
            </w:r>
          </w:p>
        </w:tc>
        <w:tc>
          <w:tcPr>
            <w:tcW w:w="312" w:type="pct"/>
            <w:vAlign w:val="center"/>
          </w:tcPr>
          <w:p w14:paraId="57BC42C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C59A6E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4665B0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46313FF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9.3.2027</w:t>
            </w:r>
          </w:p>
        </w:tc>
        <w:tc>
          <w:tcPr>
            <w:tcW w:w="291" w:type="pct"/>
            <w:vAlign w:val="center"/>
          </w:tcPr>
          <w:p w14:paraId="6A6FF7A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ADC1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0BD68F26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413E537C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МР мозга, анатомија</w:t>
            </w:r>
          </w:p>
        </w:tc>
        <w:tc>
          <w:tcPr>
            <w:tcW w:w="312" w:type="pct"/>
            <w:vAlign w:val="center"/>
          </w:tcPr>
          <w:p w14:paraId="0F159C1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B128C6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1A128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3E8981D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9.3.2027</w:t>
            </w:r>
          </w:p>
        </w:tc>
        <w:tc>
          <w:tcPr>
            <w:tcW w:w="291" w:type="pct"/>
            <w:vAlign w:val="center"/>
          </w:tcPr>
          <w:p w14:paraId="3C47D5A6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F1F1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960683B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628B96A5">
            <w:pPr>
              <w:spacing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 xml:space="preserve">ЦТ и </w:t>
            </w:r>
            <w:r>
              <w:rPr>
                <w:rFonts w:ascii="Times New Roman" w:hAnsi="Times New Roman"/>
                <w:szCs w:val="20"/>
              </w:rPr>
              <w:t>МР мозга, дегенеративне болести</w:t>
            </w:r>
          </w:p>
        </w:tc>
        <w:tc>
          <w:tcPr>
            <w:tcW w:w="312" w:type="pct"/>
            <w:vAlign w:val="center"/>
          </w:tcPr>
          <w:p w14:paraId="201F116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2EB97F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3321975">
            <w:pPr>
              <w:tabs>
                <w:tab w:val="left" w:pos="44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3407437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9.3.2027</w:t>
            </w:r>
          </w:p>
        </w:tc>
        <w:tc>
          <w:tcPr>
            <w:tcW w:w="291" w:type="pct"/>
            <w:vAlign w:val="center"/>
          </w:tcPr>
          <w:p w14:paraId="15B5162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ED6C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4640FC4D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gridSpan w:val="3"/>
            <w:vAlign w:val="center"/>
          </w:tcPr>
          <w:p w14:paraId="461BF6A1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ЦТ трауме мозга</w:t>
            </w:r>
          </w:p>
        </w:tc>
        <w:tc>
          <w:tcPr>
            <w:tcW w:w="312" w:type="pct"/>
            <w:vAlign w:val="center"/>
          </w:tcPr>
          <w:p w14:paraId="39D1647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31080B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1CA3E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Валентина Опанчина</w:t>
            </w:r>
          </w:p>
        </w:tc>
        <w:tc>
          <w:tcPr>
            <w:tcW w:w="445" w:type="pct"/>
          </w:tcPr>
          <w:p w14:paraId="57CC56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9.3.2027</w:t>
            </w:r>
          </w:p>
        </w:tc>
        <w:tc>
          <w:tcPr>
            <w:tcW w:w="291" w:type="pct"/>
            <w:vAlign w:val="center"/>
          </w:tcPr>
          <w:p w14:paraId="550F810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57BB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FCE8179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5049C5D7">
            <w:pPr>
              <w:spacing w:after="0"/>
              <w:jc w:val="right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39379C80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39B8B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6B6944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pct"/>
          </w:tcPr>
          <w:p w14:paraId="756388E3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06875A8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037" w:type="pct"/>
            <w:gridSpan w:val="3"/>
          </w:tcPr>
          <w:p w14:paraId="11A90D2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1" w:type="pct"/>
            <w:gridSpan w:val="2"/>
          </w:tcPr>
          <w:p w14:paraId="1D6AE47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72" w:type="pct"/>
            <w:gridSpan w:val="2"/>
          </w:tcPr>
          <w:p w14:paraId="28CB8BC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23BD8C3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37F56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7" w:type="pct"/>
            <w:vMerge w:val="continue"/>
          </w:tcPr>
          <w:p w14:paraId="7EF73278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6C58253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0C97D5E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5C7820B9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078C3D64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8078"/>
        <w:gridCol w:w="993"/>
        <w:gridCol w:w="850"/>
        <w:gridCol w:w="2837"/>
        <w:gridCol w:w="1417"/>
        <w:gridCol w:w="927"/>
      </w:tblGrid>
      <w:tr w14:paraId="50D52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</w:tcPr>
          <w:p w14:paraId="2A1BD33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7" w:type="pct"/>
            <w:vAlign w:val="center"/>
          </w:tcPr>
          <w:p w14:paraId="08819236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6DD2D6D0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vAlign w:val="center"/>
          </w:tcPr>
          <w:p w14:paraId="4C87E86A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vAlign w:val="center"/>
          </w:tcPr>
          <w:p w14:paraId="14EC1848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406C399A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12EAB2AC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43BF7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restart"/>
            <w:textDirection w:val="btLr"/>
            <w:vAlign w:val="center"/>
          </w:tcPr>
          <w:p w14:paraId="1D837283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ШЕСТА НЕДЕЉА</w:t>
            </w:r>
          </w:p>
        </w:tc>
        <w:tc>
          <w:tcPr>
            <w:tcW w:w="2537" w:type="pct"/>
            <w:vAlign w:val="center"/>
          </w:tcPr>
          <w:p w14:paraId="56CCDC83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ЦТ мозга, исхемије</w:t>
            </w:r>
          </w:p>
        </w:tc>
        <w:tc>
          <w:tcPr>
            <w:tcW w:w="312" w:type="pct"/>
            <w:vAlign w:val="center"/>
          </w:tcPr>
          <w:p w14:paraId="0C346E0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526DAD4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549C5E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0DE6C298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16.3.2027</w:t>
            </w:r>
          </w:p>
        </w:tc>
        <w:tc>
          <w:tcPr>
            <w:tcW w:w="291" w:type="pct"/>
            <w:vAlign w:val="center"/>
          </w:tcPr>
          <w:p w14:paraId="68C409F9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8ABF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24428F95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vAlign w:val="center"/>
          </w:tcPr>
          <w:p w14:paraId="288B0CAA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МР мозга, исхемије</w:t>
            </w:r>
          </w:p>
        </w:tc>
        <w:tc>
          <w:tcPr>
            <w:tcW w:w="312" w:type="pct"/>
            <w:vAlign w:val="center"/>
          </w:tcPr>
          <w:p w14:paraId="79719EC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16E66F3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2145B9A5">
            <w:pPr>
              <w:tabs>
                <w:tab w:val="left" w:pos="44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0AEFC3E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16.3.2027</w:t>
            </w:r>
          </w:p>
        </w:tc>
        <w:tc>
          <w:tcPr>
            <w:tcW w:w="291" w:type="pct"/>
            <w:vAlign w:val="center"/>
          </w:tcPr>
          <w:p w14:paraId="2B3B9ABC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15B3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68300A53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vAlign w:val="center"/>
          </w:tcPr>
          <w:p w14:paraId="160902FF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ЦТ и МР у постављању ране дијагнозе АИМУ</w:t>
            </w:r>
          </w:p>
        </w:tc>
        <w:tc>
          <w:tcPr>
            <w:tcW w:w="312" w:type="pct"/>
            <w:vAlign w:val="center"/>
          </w:tcPr>
          <w:p w14:paraId="72C4B93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000359B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1B9675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7632715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16.3.2027</w:t>
            </w:r>
          </w:p>
        </w:tc>
        <w:tc>
          <w:tcPr>
            <w:tcW w:w="291" w:type="pct"/>
            <w:vAlign w:val="center"/>
          </w:tcPr>
          <w:p w14:paraId="08334142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B1F1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40C0B66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vAlign w:val="center"/>
          </w:tcPr>
          <w:p w14:paraId="2D1E1575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Примена ASPECTS скале у одређивању величине исхемије мозга</w:t>
            </w:r>
          </w:p>
        </w:tc>
        <w:tc>
          <w:tcPr>
            <w:tcW w:w="312" w:type="pct"/>
            <w:vAlign w:val="center"/>
          </w:tcPr>
          <w:p w14:paraId="7629F55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42B590D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4A81CB7D">
            <w:pPr>
              <w:tabs>
                <w:tab w:val="left" w:pos="44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7068564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16.3.2027</w:t>
            </w:r>
          </w:p>
        </w:tc>
        <w:tc>
          <w:tcPr>
            <w:tcW w:w="291" w:type="pct"/>
            <w:vAlign w:val="center"/>
          </w:tcPr>
          <w:p w14:paraId="6DC2896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B3D8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53D83645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37" w:type="pct"/>
            <w:vAlign w:val="center"/>
          </w:tcPr>
          <w:p w14:paraId="28A6D7AC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ЦТ мозга, патолошка стања</w:t>
            </w:r>
          </w:p>
        </w:tc>
        <w:tc>
          <w:tcPr>
            <w:tcW w:w="312" w:type="pct"/>
            <w:vAlign w:val="center"/>
          </w:tcPr>
          <w:p w14:paraId="23ACBCD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34D4AE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5E2D2D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5" w:type="pct"/>
          </w:tcPr>
          <w:p w14:paraId="0645004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16.3.2027</w:t>
            </w:r>
          </w:p>
        </w:tc>
        <w:tc>
          <w:tcPr>
            <w:tcW w:w="291" w:type="pct"/>
            <w:vAlign w:val="center"/>
          </w:tcPr>
          <w:p w14:paraId="202875D7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BAC0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3A2C671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5"/>
            <w:vAlign w:val="center"/>
          </w:tcPr>
          <w:p w14:paraId="66A3AAAD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2FD78F95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7AED3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7" w:type="pct"/>
            <w:vMerge w:val="continue"/>
          </w:tcPr>
          <w:p w14:paraId="1296DD01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5"/>
          </w:tcPr>
          <w:p w14:paraId="40A939C4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3719FC34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791FBFD8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731"/>
        <w:gridCol w:w="1802"/>
        <w:gridCol w:w="1688"/>
        <w:gridCol w:w="990"/>
        <w:gridCol w:w="621"/>
        <w:gridCol w:w="232"/>
        <w:gridCol w:w="1745"/>
        <w:gridCol w:w="1089"/>
        <w:gridCol w:w="1420"/>
        <w:gridCol w:w="927"/>
      </w:tblGrid>
      <w:tr w14:paraId="48DF2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12" w:type="pct"/>
          </w:tcPr>
          <w:p w14:paraId="520FB04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3EEAD33C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1" w:type="pct"/>
            <w:vAlign w:val="center"/>
          </w:tcPr>
          <w:p w14:paraId="51B68228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8" w:type="pct"/>
            <w:gridSpan w:val="2"/>
            <w:vAlign w:val="center"/>
          </w:tcPr>
          <w:p w14:paraId="61AC1ECE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0" w:type="pct"/>
            <w:gridSpan w:val="2"/>
            <w:vAlign w:val="center"/>
          </w:tcPr>
          <w:p w14:paraId="2326C2B8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6" w:type="pct"/>
            <w:vAlign w:val="center"/>
          </w:tcPr>
          <w:p w14:paraId="2108C651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1" w:type="pct"/>
            <w:vAlign w:val="center"/>
          </w:tcPr>
          <w:p w14:paraId="68ACD11D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4683E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35081D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СЕДМА НЕДЕЉА</w:t>
            </w:r>
          </w:p>
        </w:tc>
        <w:tc>
          <w:tcPr>
            <w:tcW w:w="2582" w:type="pct"/>
            <w:gridSpan w:val="3"/>
            <w:vAlign w:val="center"/>
          </w:tcPr>
          <w:p w14:paraId="135D9D2A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ЦТ и 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МР мозга, тумори</w:t>
            </w:r>
          </w:p>
        </w:tc>
        <w:tc>
          <w:tcPr>
            <w:tcW w:w="311" w:type="pct"/>
            <w:vAlign w:val="center"/>
          </w:tcPr>
          <w:p w14:paraId="0963217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gridSpan w:val="2"/>
            <w:vAlign w:val="center"/>
          </w:tcPr>
          <w:p w14:paraId="3B067C9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02E74B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</w:tcPr>
          <w:p w14:paraId="7E5AB7D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23.3.2027</w:t>
            </w:r>
          </w:p>
        </w:tc>
        <w:tc>
          <w:tcPr>
            <w:tcW w:w="291" w:type="pct"/>
            <w:vAlign w:val="center"/>
          </w:tcPr>
          <w:p w14:paraId="794AD2B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FD42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4DB656D3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672DCAA5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ЦТ и 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МР мозга, тумори</w:t>
            </w:r>
          </w:p>
        </w:tc>
        <w:tc>
          <w:tcPr>
            <w:tcW w:w="311" w:type="pct"/>
            <w:vAlign w:val="center"/>
          </w:tcPr>
          <w:p w14:paraId="62C40EA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gridSpan w:val="2"/>
            <w:vAlign w:val="center"/>
          </w:tcPr>
          <w:p w14:paraId="1673206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59AE8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</w:tcPr>
          <w:p w14:paraId="16D54BD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23.3.2027</w:t>
            </w:r>
          </w:p>
        </w:tc>
        <w:tc>
          <w:tcPr>
            <w:tcW w:w="291" w:type="pct"/>
            <w:vAlign w:val="center"/>
          </w:tcPr>
          <w:p w14:paraId="0FCABD7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FBB6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212" w:type="pct"/>
            <w:vMerge w:val="continue"/>
          </w:tcPr>
          <w:p w14:paraId="3879BC0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3130515C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ЦТ и 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МР мозга, тумори</w:t>
            </w:r>
          </w:p>
        </w:tc>
        <w:tc>
          <w:tcPr>
            <w:tcW w:w="311" w:type="pct"/>
            <w:vAlign w:val="center"/>
          </w:tcPr>
          <w:p w14:paraId="25ADFBF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gridSpan w:val="2"/>
            <w:vAlign w:val="center"/>
          </w:tcPr>
          <w:p w14:paraId="1EA7AF1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21F3B0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</w:tcPr>
          <w:p w14:paraId="1CB7FD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23.3.2027</w:t>
            </w:r>
          </w:p>
        </w:tc>
        <w:tc>
          <w:tcPr>
            <w:tcW w:w="291" w:type="pct"/>
            <w:vAlign w:val="center"/>
          </w:tcPr>
          <w:p w14:paraId="59968D66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3C55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2E0A4EE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0F2421E5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ЦТ и 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МР мозга, запаљења</w:t>
            </w:r>
          </w:p>
        </w:tc>
        <w:tc>
          <w:tcPr>
            <w:tcW w:w="311" w:type="pct"/>
            <w:vAlign w:val="center"/>
          </w:tcPr>
          <w:p w14:paraId="7835031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gridSpan w:val="2"/>
            <w:vAlign w:val="center"/>
          </w:tcPr>
          <w:p w14:paraId="24C46C5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1E7CF7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</w:tcPr>
          <w:p w14:paraId="3B21AFA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23.3.2027</w:t>
            </w:r>
          </w:p>
        </w:tc>
        <w:tc>
          <w:tcPr>
            <w:tcW w:w="291" w:type="pct"/>
            <w:vAlign w:val="center"/>
          </w:tcPr>
          <w:p w14:paraId="165CDE35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E8F5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455D3C40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24DD2DE1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ЦТ и 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МР мозга, запаљења</w:t>
            </w:r>
          </w:p>
        </w:tc>
        <w:tc>
          <w:tcPr>
            <w:tcW w:w="311" w:type="pct"/>
            <w:vAlign w:val="center"/>
          </w:tcPr>
          <w:p w14:paraId="5435E74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gridSpan w:val="2"/>
            <w:vAlign w:val="center"/>
          </w:tcPr>
          <w:p w14:paraId="32F68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36AACB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46" w:type="pct"/>
          </w:tcPr>
          <w:p w14:paraId="515CA79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23.3.2027</w:t>
            </w:r>
          </w:p>
        </w:tc>
        <w:tc>
          <w:tcPr>
            <w:tcW w:w="291" w:type="pct"/>
            <w:vAlign w:val="center"/>
          </w:tcPr>
          <w:p w14:paraId="6A95594A">
            <w:pPr>
              <w:spacing w:after="0"/>
              <w:jc w:val="center"/>
              <w:rPr>
                <w:rFonts w:ascii="Times New Roman" w:hAnsi="Times New Roman"/>
                <w:szCs w:val="20"/>
                <w:lang w:val="sr-Latn-RS"/>
              </w:rPr>
            </w:pPr>
            <w:r>
              <w:rPr>
                <w:rFonts w:ascii="Times New Roman" w:hAnsi="Times New Roman"/>
                <w:szCs w:val="20"/>
                <w:lang w:val="sr-Latn-RS"/>
              </w:rPr>
              <w:t>2</w:t>
            </w:r>
          </w:p>
        </w:tc>
      </w:tr>
      <w:tr w14:paraId="0B950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B0229E7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97" w:type="pct"/>
            <w:gridSpan w:val="9"/>
            <w:vAlign w:val="center"/>
          </w:tcPr>
          <w:p w14:paraId="7D0E5F00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1" w:type="pct"/>
            <w:vAlign w:val="center"/>
          </w:tcPr>
          <w:p w14:paraId="2B5F8C45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751B5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6EC4017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6" w:type="pct"/>
          </w:tcPr>
          <w:p w14:paraId="70795426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799E23D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036" w:type="pct"/>
            <w:gridSpan w:val="3"/>
          </w:tcPr>
          <w:p w14:paraId="42D31BC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1" w:type="pct"/>
            <w:gridSpan w:val="2"/>
          </w:tcPr>
          <w:p w14:paraId="37DD34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88" w:type="pct"/>
            <w:gridSpan w:val="2"/>
          </w:tcPr>
          <w:p w14:paraId="3C41525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31005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31F19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349B6357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97" w:type="pct"/>
            <w:gridSpan w:val="9"/>
          </w:tcPr>
          <w:p w14:paraId="483EC551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1" w:type="pct"/>
          </w:tcPr>
          <w:p w14:paraId="2B247D8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1BF636A6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4F9B45B6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12CE34EE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0BD151D3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757"/>
        <w:gridCol w:w="3467"/>
        <w:gridCol w:w="993"/>
        <w:gridCol w:w="850"/>
        <w:gridCol w:w="1519"/>
        <w:gridCol w:w="1315"/>
        <w:gridCol w:w="1420"/>
        <w:gridCol w:w="924"/>
      </w:tblGrid>
      <w:tr w14:paraId="5E0C4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</w:tcPr>
          <w:p w14:paraId="783CCA7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3" w:type="pct"/>
            <w:gridSpan w:val="2"/>
            <w:vAlign w:val="center"/>
          </w:tcPr>
          <w:p w14:paraId="4F2F3322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60C97059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vAlign w:val="center"/>
          </w:tcPr>
          <w:p w14:paraId="2AE7EDBC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0" w:type="pct"/>
            <w:gridSpan w:val="2"/>
            <w:vAlign w:val="center"/>
          </w:tcPr>
          <w:p w14:paraId="1E981240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6" w:type="pct"/>
            <w:vAlign w:val="center"/>
          </w:tcPr>
          <w:p w14:paraId="4B00E9A1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0" w:type="pct"/>
            <w:vAlign w:val="center"/>
          </w:tcPr>
          <w:p w14:paraId="7D0FB128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674D1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18DC1BCF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ОСМА НЕДЕЉА</w:t>
            </w:r>
          </w:p>
        </w:tc>
        <w:tc>
          <w:tcPr>
            <w:tcW w:w="2583" w:type="pct"/>
            <w:gridSpan w:val="2"/>
            <w:vAlign w:val="center"/>
          </w:tcPr>
          <w:p w14:paraId="4F238880">
            <w:pPr>
              <w:spacing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ЦТ ангиографија мозга</w:t>
            </w:r>
          </w:p>
        </w:tc>
        <w:tc>
          <w:tcPr>
            <w:tcW w:w="312" w:type="pct"/>
            <w:vAlign w:val="center"/>
          </w:tcPr>
          <w:p w14:paraId="2138681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0BFE598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37BC7C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6" w:type="pct"/>
          </w:tcPr>
          <w:p w14:paraId="54F5EEFE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30.3.2027</w:t>
            </w:r>
          </w:p>
        </w:tc>
        <w:tc>
          <w:tcPr>
            <w:tcW w:w="290" w:type="pct"/>
            <w:vAlign w:val="center"/>
          </w:tcPr>
          <w:p w14:paraId="79DE7C22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6269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13E51FC1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3" w:type="pct"/>
            <w:gridSpan w:val="2"/>
            <w:vAlign w:val="center"/>
          </w:tcPr>
          <w:p w14:paraId="57FFF000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МР ангиографија мозга</w:t>
            </w:r>
          </w:p>
        </w:tc>
        <w:tc>
          <w:tcPr>
            <w:tcW w:w="312" w:type="pct"/>
            <w:vAlign w:val="center"/>
          </w:tcPr>
          <w:p w14:paraId="10A7156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74EBFAD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1C03B4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6" w:type="pct"/>
          </w:tcPr>
          <w:p w14:paraId="553DA41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30.3.2027</w:t>
            </w:r>
          </w:p>
        </w:tc>
        <w:tc>
          <w:tcPr>
            <w:tcW w:w="290" w:type="pct"/>
            <w:vAlign w:val="center"/>
          </w:tcPr>
          <w:p w14:paraId="38CD46EC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5EDD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029C963C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3" w:type="pct"/>
            <w:gridSpan w:val="2"/>
            <w:vAlign w:val="center"/>
          </w:tcPr>
          <w:p w14:paraId="4C3C3292">
            <w:pPr>
              <w:spacing w:after="0"/>
              <w:rPr>
                <w:rFonts w:ascii="Times New Roman" w:hAnsi="Times New Roman"/>
                <w:szCs w:val="20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ЦТ кичме</w:t>
            </w:r>
          </w:p>
        </w:tc>
        <w:tc>
          <w:tcPr>
            <w:tcW w:w="312" w:type="pct"/>
            <w:vAlign w:val="center"/>
          </w:tcPr>
          <w:p w14:paraId="3C6CDC6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3750A30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2B8B19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6" w:type="pct"/>
          </w:tcPr>
          <w:p w14:paraId="1252118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30.3.2027</w:t>
            </w:r>
          </w:p>
        </w:tc>
        <w:tc>
          <w:tcPr>
            <w:tcW w:w="290" w:type="pct"/>
            <w:vAlign w:val="center"/>
          </w:tcPr>
          <w:p w14:paraId="7176CEF0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0B20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3FCA9D0B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3" w:type="pct"/>
            <w:gridSpan w:val="2"/>
            <w:vAlign w:val="center"/>
          </w:tcPr>
          <w:p w14:paraId="5AF77E0B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ЦТ и МР кичме</w:t>
            </w:r>
          </w:p>
        </w:tc>
        <w:tc>
          <w:tcPr>
            <w:tcW w:w="312" w:type="pct"/>
            <w:vAlign w:val="center"/>
          </w:tcPr>
          <w:p w14:paraId="63AB5E0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40436AA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755EFA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6" w:type="pct"/>
          </w:tcPr>
          <w:p w14:paraId="57BFFA4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30.3.2027</w:t>
            </w:r>
          </w:p>
        </w:tc>
        <w:tc>
          <w:tcPr>
            <w:tcW w:w="290" w:type="pct"/>
            <w:vAlign w:val="center"/>
          </w:tcPr>
          <w:p w14:paraId="7AF128AA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4586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19ED9614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3" w:type="pct"/>
            <w:gridSpan w:val="2"/>
            <w:vAlign w:val="center"/>
          </w:tcPr>
          <w:p w14:paraId="4AA33011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МР кичме</w:t>
            </w:r>
          </w:p>
        </w:tc>
        <w:tc>
          <w:tcPr>
            <w:tcW w:w="312" w:type="pct"/>
            <w:vAlign w:val="center"/>
          </w:tcPr>
          <w:p w14:paraId="7177D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vAlign w:val="center"/>
          </w:tcPr>
          <w:p w14:paraId="1E3A5F0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405CCD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46" w:type="pct"/>
          </w:tcPr>
          <w:p w14:paraId="4343F9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30.3.2027</w:t>
            </w:r>
          </w:p>
        </w:tc>
        <w:tc>
          <w:tcPr>
            <w:tcW w:w="290" w:type="pct"/>
            <w:vAlign w:val="center"/>
          </w:tcPr>
          <w:p w14:paraId="21C742B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121C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7ED0BAAE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98" w:type="pct"/>
            <w:gridSpan w:val="7"/>
            <w:vAlign w:val="center"/>
          </w:tcPr>
          <w:p w14:paraId="2896A7D0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0" w:type="pct"/>
            <w:vAlign w:val="center"/>
          </w:tcPr>
          <w:p w14:paraId="36B0A11E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0F404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7887B70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4" w:type="pct"/>
          </w:tcPr>
          <w:p w14:paraId="09863C40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401" w:type="pct"/>
            <w:gridSpan w:val="2"/>
          </w:tcPr>
          <w:p w14:paraId="7DC2248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67" w:type="pct"/>
          </w:tcPr>
          <w:p w14:paraId="1BFF977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77" w:type="pct"/>
          </w:tcPr>
          <w:p w14:paraId="3761D2F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859" w:type="pct"/>
            <w:gridSpan w:val="2"/>
          </w:tcPr>
          <w:p w14:paraId="3EE6624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0" w:type="pct"/>
          </w:tcPr>
          <w:p w14:paraId="275552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1EFA2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310C2B92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98" w:type="pct"/>
            <w:gridSpan w:val="7"/>
          </w:tcPr>
          <w:p w14:paraId="3AF04054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0" w:type="pct"/>
          </w:tcPr>
          <w:p w14:paraId="2DE0AA8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7EE2EFD9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</w:t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738"/>
        <w:gridCol w:w="1802"/>
        <w:gridCol w:w="1684"/>
        <w:gridCol w:w="993"/>
        <w:gridCol w:w="360"/>
        <w:gridCol w:w="490"/>
        <w:gridCol w:w="1742"/>
        <w:gridCol w:w="1095"/>
        <w:gridCol w:w="1417"/>
        <w:gridCol w:w="924"/>
      </w:tblGrid>
      <w:tr w14:paraId="3CBE6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</w:tcPr>
          <w:p w14:paraId="6318558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3797475C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41996A4A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358F78DE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5C1CAA46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45" w:type="pct"/>
            <w:vAlign w:val="center"/>
          </w:tcPr>
          <w:p w14:paraId="52BD2029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290" w:type="pct"/>
            <w:vAlign w:val="center"/>
          </w:tcPr>
          <w:p w14:paraId="3C87B1D7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7E016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6EE8749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ДЕВЕТА НЕДЕЉА</w:t>
            </w:r>
          </w:p>
        </w:tc>
        <w:tc>
          <w:tcPr>
            <w:tcW w:w="2583" w:type="pct"/>
            <w:gridSpan w:val="3"/>
            <w:vAlign w:val="center"/>
          </w:tcPr>
          <w:p w14:paraId="66CE18FA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Уро</w:t>
            </w:r>
            <w:r>
              <w:rPr>
                <w:rFonts w:ascii="Times New Roman" w:hAnsi="Times New Roman"/>
                <w:szCs w:val="20"/>
                <w:lang w:val="sr-Cyrl-RS"/>
              </w:rPr>
              <w:t>радиологија</w:t>
            </w:r>
            <w:r>
              <w:rPr>
                <w:rFonts w:ascii="Times New Roman" w:hAnsi="Times New Roman"/>
                <w:szCs w:val="20"/>
              </w:rPr>
              <w:t>,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ембрио</w:t>
            </w:r>
            <w:r>
              <w:rPr>
                <w:rFonts w:ascii="Times New Roman" w:hAnsi="Times New Roman"/>
                <w:szCs w:val="20"/>
                <w:lang w:val="sr-Cyrl-RS"/>
              </w:rPr>
              <w:t>логија</w:t>
            </w:r>
            <w:r>
              <w:rPr>
                <w:rFonts w:ascii="Times New Roman" w:hAnsi="Times New Roman"/>
                <w:szCs w:val="20"/>
              </w:rPr>
              <w:t>, анато</w:t>
            </w:r>
            <w:r>
              <w:rPr>
                <w:rFonts w:ascii="Times New Roman" w:hAnsi="Times New Roman"/>
                <w:szCs w:val="20"/>
                <w:lang w:val="sr-Cyrl-RS"/>
              </w:rPr>
              <w:t>мија</w:t>
            </w:r>
            <w:r>
              <w:rPr>
                <w:rFonts w:ascii="Times New Roman" w:hAnsi="Times New Roman"/>
                <w:szCs w:val="20"/>
              </w:rPr>
              <w:t>,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патологија</w:t>
            </w:r>
          </w:p>
        </w:tc>
        <w:tc>
          <w:tcPr>
            <w:tcW w:w="312" w:type="pct"/>
            <w:vAlign w:val="center"/>
          </w:tcPr>
          <w:p w14:paraId="0BA1115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3D237E11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15A819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Биљана Георгиевски- Бркић</w:t>
            </w:r>
          </w:p>
        </w:tc>
        <w:tc>
          <w:tcPr>
            <w:tcW w:w="445" w:type="pct"/>
          </w:tcPr>
          <w:p w14:paraId="6CF5C6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6.4.2027</w:t>
            </w:r>
          </w:p>
        </w:tc>
        <w:tc>
          <w:tcPr>
            <w:tcW w:w="290" w:type="pct"/>
            <w:vAlign w:val="center"/>
          </w:tcPr>
          <w:p w14:paraId="2BC9F67A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1285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16CD228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56B2CF63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Уро</w:t>
            </w: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радиолошки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контрасти, индикације</w:t>
            </w: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протоколи</w:t>
            </w:r>
          </w:p>
        </w:tc>
        <w:tc>
          <w:tcPr>
            <w:tcW w:w="312" w:type="pct"/>
            <w:vAlign w:val="center"/>
          </w:tcPr>
          <w:p w14:paraId="24CAFF3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1AAD397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2837B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Биљана Георгиевски-Бркић</w:t>
            </w:r>
          </w:p>
        </w:tc>
        <w:tc>
          <w:tcPr>
            <w:tcW w:w="445" w:type="pct"/>
          </w:tcPr>
          <w:p w14:paraId="0919567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6.4.2027</w:t>
            </w:r>
          </w:p>
        </w:tc>
        <w:tc>
          <w:tcPr>
            <w:tcW w:w="290" w:type="pct"/>
            <w:vAlign w:val="center"/>
          </w:tcPr>
          <w:p w14:paraId="2C1733B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9F00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41B253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306FE758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Имиџинг анатомија</w:t>
            </w: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 уротракта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Ро, 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УЗ</w:t>
            </w:r>
          </w:p>
        </w:tc>
        <w:tc>
          <w:tcPr>
            <w:tcW w:w="312" w:type="pct"/>
            <w:vAlign w:val="center"/>
          </w:tcPr>
          <w:p w14:paraId="500ADED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C1440C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400564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Биљана Георгиевски-Бркић</w:t>
            </w:r>
          </w:p>
        </w:tc>
        <w:tc>
          <w:tcPr>
            <w:tcW w:w="445" w:type="pct"/>
          </w:tcPr>
          <w:p w14:paraId="29EAF03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6.4.2027</w:t>
            </w:r>
          </w:p>
        </w:tc>
        <w:tc>
          <w:tcPr>
            <w:tcW w:w="290" w:type="pct"/>
            <w:vAlign w:val="center"/>
          </w:tcPr>
          <w:p w14:paraId="350EF59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0421D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212" w:type="pct"/>
            <w:vMerge w:val="continue"/>
          </w:tcPr>
          <w:p w14:paraId="2898333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71F138EA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Имиџинг анатомија</w:t>
            </w: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 уротракта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 xml:space="preserve">ЦТ, 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МР</w:t>
            </w:r>
          </w:p>
        </w:tc>
        <w:tc>
          <w:tcPr>
            <w:tcW w:w="312" w:type="pct"/>
            <w:vAlign w:val="center"/>
          </w:tcPr>
          <w:p w14:paraId="4E215FD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166BE9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DAB11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Биљана Георгиевски-Бркић</w:t>
            </w:r>
          </w:p>
        </w:tc>
        <w:tc>
          <w:tcPr>
            <w:tcW w:w="445" w:type="pct"/>
          </w:tcPr>
          <w:p w14:paraId="76D224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6.4.2027</w:t>
            </w:r>
          </w:p>
        </w:tc>
        <w:tc>
          <w:tcPr>
            <w:tcW w:w="290" w:type="pct"/>
            <w:vAlign w:val="center"/>
          </w:tcPr>
          <w:p w14:paraId="76C524CE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9532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21E94140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0C78EC26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Аномалије уротракта</w:t>
            </w:r>
          </w:p>
        </w:tc>
        <w:tc>
          <w:tcPr>
            <w:tcW w:w="312" w:type="pct"/>
            <w:vAlign w:val="center"/>
          </w:tcPr>
          <w:p w14:paraId="1608349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53D737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2778E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Биљана Георгиевски-Бркић</w:t>
            </w:r>
          </w:p>
        </w:tc>
        <w:tc>
          <w:tcPr>
            <w:tcW w:w="445" w:type="pct"/>
          </w:tcPr>
          <w:p w14:paraId="3F96F65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6.4.2027</w:t>
            </w:r>
          </w:p>
        </w:tc>
        <w:tc>
          <w:tcPr>
            <w:tcW w:w="290" w:type="pct"/>
            <w:vAlign w:val="center"/>
          </w:tcPr>
          <w:p w14:paraId="1D747FA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657A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266CE86D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98" w:type="pct"/>
            <w:gridSpan w:val="9"/>
            <w:vAlign w:val="center"/>
          </w:tcPr>
          <w:p w14:paraId="3B1D62E8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290" w:type="pct"/>
            <w:vAlign w:val="center"/>
          </w:tcPr>
          <w:p w14:paraId="716838CB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52F96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2CB2394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8" w:type="pct"/>
          </w:tcPr>
          <w:p w14:paraId="4C4D3DE7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4A4C953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954" w:type="pct"/>
            <w:gridSpan w:val="3"/>
          </w:tcPr>
          <w:p w14:paraId="7705581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01" w:type="pct"/>
            <w:gridSpan w:val="2"/>
          </w:tcPr>
          <w:p w14:paraId="23104C0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89" w:type="pct"/>
            <w:gridSpan w:val="2"/>
          </w:tcPr>
          <w:p w14:paraId="4341B0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0" w:type="pct"/>
          </w:tcPr>
          <w:p w14:paraId="4A12EC2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09ADC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" w:type="pct"/>
            <w:vMerge w:val="continue"/>
          </w:tcPr>
          <w:p w14:paraId="4587139B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98" w:type="pct"/>
            <w:gridSpan w:val="9"/>
          </w:tcPr>
          <w:p w14:paraId="6A080C87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90" w:type="pct"/>
          </w:tcPr>
          <w:p w14:paraId="51D5947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6A058262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7067D053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59B0017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503592F1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221"/>
        <w:gridCol w:w="993"/>
        <w:gridCol w:w="853"/>
        <w:gridCol w:w="2837"/>
        <w:gridCol w:w="1274"/>
        <w:gridCol w:w="1067"/>
      </w:tblGrid>
      <w:tr w14:paraId="4F084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" w:type="pct"/>
          </w:tcPr>
          <w:p w14:paraId="3252F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2" w:type="pct"/>
            <w:vAlign w:val="center"/>
          </w:tcPr>
          <w:p w14:paraId="33EADC34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540E74EE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8" w:type="pct"/>
            <w:vAlign w:val="center"/>
          </w:tcPr>
          <w:p w14:paraId="49A8B796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vAlign w:val="center"/>
          </w:tcPr>
          <w:p w14:paraId="6897C943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00" w:type="pct"/>
            <w:vAlign w:val="center"/>
          </w:tcPr>
          <w:p w14:paraId="2210EC07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335" w:type="pct"/>
            <w:vAlign w:val="center"/>
          </w:tcPr>
          <w:p w14:paraId="7E3B9677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54EE3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0CEBA14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ДЕ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ЕТА НЕДЕЉА</w:t>
            </w:r>
          </w:p>
        </w:tc>
        <w:tc>
          <w:tcPr>
            <w:tcW w:w="2582" w:type="pct"/>
            <w:vAlign w:val="center"/>
          </w:tcPr>
          <w:p w14:paraId="46970725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Калкулоза уротракта</w:t>
            </w:r>
          </w:p>
        </w:tc>
        <w:tc>
          <w:tcPr>
            <w:tcW w:w="312" w:type="pct"/>
            <w:vAlign w:val="center"/>
          </w:tcPr>
          <w:p w14:paraId="2AF9F4E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vAlign w:val="center"/>
          </w:tcPr>
          <w:p w14:paraId="523603C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7D3D02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289A999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13.4.2027</w:t>
            </w:r>
          </w:p>
        </w:tc>
        <w:tc>
          <w:tcPr>
            <w:tcW w:w="335" w:type="pct"/>
            <w:vAlign w:val="center"/>
          </w:tcPr>
          <w:p w14:paraId="4E029A82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83F7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2715CA2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vAlign w:val="center"/>
          </w:tcPr>
          <w:p w14:paraId="61FB9CF3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Опструкције и инфекције уротракта</w:t>
            </w:r>
          </w:p>
        </w:tc>
        <w:tc>
          <w:tcPr>
            <w:tcW w:w="312" w:type="pct"/>
            <w:vAlign w:val="center"/>
          </w:tcPr>
          <w:p w14:paraId="0CC0F7E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vAlign w:val="center"/>
          </w:tcPr>
          <w:p w14:paraId="61F3731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53943F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7943F14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13.4.2027</w:t>
            </w:r>
          </w:p>
        </w:tc>
        <w:tc>
          <w:tcPr>
            <w:tcW w:w="335" w:type="pct"/>
            <w:vAlign w:val="center"/>
          </w:tcPr>
          <w:p w14:paraId="3E8BE791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9D3A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5C9CB1C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vAlign w:val="center"/>
          </w:tcPr>
          <w:p w14:paraId="3981CBC3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Тумори уротракта</w:t>
            </w:r>
          </w:p>
        </w:tc>
        <w:tc>
          <w:tcPr>
            <w:tcW w:w="312" w:type="pct"/>
            <w:vAlign w:val="center"/>
          </w:tcPr>
          <w:p w14:paraId="4372C27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vAlign w:val="center"/>
          </w:tcPr>
          <w:p w14:paraId="249B4C2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74C4A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3821AA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13.4.2027</w:t>
            </w:r>
          </w:p>
        </w:tc>
        <w:tc>
          <w:tcPr>
            <w:tcW w:w="335" w:type="pct"/>
            <w:vAlign w:val="center"/>
          </w:tcPr>
          <w:p w14:paraId="7EA3B7E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A8A4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789EECC5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vAlign w:val="center"/>
          </w:tcPr>
          <w:p w14:paraId="03EE437F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</w:rPr>
              <w:t>Тумори уротракта</w:t>
            </w:r>
          </w:p>
        </w:tc>
        <w:tc>
          <w:tcPr>
            <w:tcW w:w="312" w:type="pct"/>
            <w:vAlign w:val="center"/>
          </w:tcPr>
          <w:p w14:paraId="66A0116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vAlign w:val="center"/>
          </w:tcPr>
          <w:p w14:paraId="25C8E4C7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26FD74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647A3D6C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13.4.2027</w:t>
            </w:r>
          </w:p>
        </w:tc>
        <w:tc>
          <w:tcPr>
            <w:tcW w:w="335" w:type="pct"/>
            <w:vAlign w:val="center"/>
          </w:tcPr>
          <w:p w14:paraId="409335F8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E5CC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6D9671B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vAlign w:val="center"/>
          </w:tcPr>
          <w:p w14:paraId="6D555883">
            <w:pPr>
              <w:spacing w:after="0"/>
              <w:rPr>
                <w:rFonts w:ascii="Times New Roman" w:hAnsi="Times New Roman"/>
                <w:szCs w:val="20"/>
                <w:lang w:val="ru-RU"/>
              </w:rPr>
            </w:pPr>
            <w:r>
              <w:rPr>
                <w:rFonts w:ascii="Times New Roman" w:hAnsi="Times New Roman"/>
                <w:szCs w:val="20"/>
              </w:rPr>
              <w:t>Траума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уротракта</w:t>
            </w:r>
          </w:p>
        </w:tc>
        <w:tc>
          <w:tcPr>
            <w:tcW w:w="312" w:type="pct"/>
            <w:vAlign w:val="center"/>
          </w:tcPr>
          <w:p w14:paraId="7E3194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8" w:type="pct"/>
            <w:vAlign w:val="center"/>
          </w:tcPr>
          <w:p w14:paraId="4F16DBC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vAlign w:val="center"/>
          </w:tcPr>
          <w:p w14:paraId="3AFB44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546F8FB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13.4.2027</w:t>
            </w:r>
          </w:p>
        </w:tc>
        <w:tc>
          <w:tcPr>
            <w:tcW w:w="335" w:type="pct"/>
            <w:vAlign w:val="center"/>
          </w:tcPr>
          <w:p w14:paraId="56E9B1F4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43B0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27480C3A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3" w:type="pct"/>
            <w:gridSpan w:val="5"/>
            <w:vAlign w:val="center"/>
          </w:tcPr>
          <w:p w14:paraId="1209D0A9">
            <w:pPr>
              <w:spacing w:after="0"/>
              <w:jc w:val="right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УКУПНО ЧАСОВА ПРЕДАВАЊА</w:t>
            </w:r>
          </w:p>
        </w:tc>
        <w:tc>
          <w:tcPr>
            <w:tcW w:w="335" w:type="pct"/>
            <w:vAlign w:val="center"/>
          </w:tcPr>
          <w:p w14:paraId="1D9690BB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57A7E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746B9E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2" w:type="pct"/>
          </w:tcPr>
          <w:p w14:paraId="4F57B554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312" w:type="pct"/>
          </w:tcPr>
          <w:p w14:paraId="72D4377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68" w:type="pct"/>
          </w:tcPr>
          <w:p w14:paraId="5261F72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891" w:type="pct"/>
          </w:tcPr>
          <w:p w14:paraId="135267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00" w:type="pct"/>
          </w:tcPr>
          <w:p w14:paraId="5B53FB0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335" w:type="pct"/>
          </w:tcPr>
          <w:p w14:paraId="3FD133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1F98F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F9256CC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3" w:type="pct"/>
            <w:gridSpan w:val="5"/>
          </w:tcPr>
          <w:p w14:paraId="0C18B292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35" w:type="pct"/>
          </w:tcPr>
          <w:p w14:paraId="2A87321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49FF6CA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66F89284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725"/>
        <w:gridCol w:w="1802"/>
        <w:gridCol w:w="1694"/>
        <w:gridCol w:w="993"/>
        <w:gridCol w:w="350"/>
        <w:gridCol w:w="500"/>
        <w:gridCol w:w="1745"/>
        <w:gridCol w:w="1092"/>
        <w:gridCol w:w="1274"/>
        <w:gridCol w:w="1070"/>
      </w:tblGrid>
      <w:tr w14:paraId="12DE2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</w:tcPr>
          <w:p w14:paraId="6919CD3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1DE262BE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10F2C980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4D28E900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357F7300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00" w:type="pct"/>
            <w:vAlign w:val="center"/>
          </w:tcPr>
          <w:p w14:paraId="756BA435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336" w:type="pct"/>
            <w:vAlign w:val="center"/>
          </w:tcPr>
          <w:p w14:paraId="3D8783F5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24EBE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709150C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ЈЕДАНАЕСТА НЕДЕЉА</w:t>
            </w:r>
          </w:p>
        </w:tc>
        <w:tc>
          <w:tcPr>
            <w:tcW w:w="2582" w:type="pct"/>
            <w:gridSpan w:val="3"/>
            <w:vAlign w:val="center"/>
          </w:tcPr>
          <w:p w14:paraId="11D564B9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</w:rPr>
              <w:t>Васкул</w:t>
            </w:r>
            <w:r>
              <w:rPr>
                <w:rFonts w:ascii="Times New Roman" w:hAnsi="Times New Roman"/>
                <w:szCs w:val="20"/>
                <w:lang w:val="sr-Cyrl-RS"/>
              </w:rPr>
              <w:t>а</w:t>
            </w:r>
            <w:r>
              <w:rPr>
                <w:rFonts w:ascii="Times New Roman" w:hAnsi="Times New Roman"/>
                <w:szCs w:val="20"/>
              </w:rPr>
              <w:t>рне болести уротракта</w:t>
            </w:r>
          </w:p>
        </w:tc>
        <w:tc>
          <w:tcPr>
            <w:tcW w:w="312" w:type="pct"/>
            <w:vAlign w:val="center"/>
          </w:tcPr>
          <w:p w14:paraId="4285D31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300EB6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554CA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50E4C8E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20.4.2027</w:t>
            </w:r>
          </w:p>
        </w:tc>
        <w:tc>
          <w:tcPr>
            <w:tcW w:w="336" w:type="pct"/>
            <w:vAlign w:val="center"/>
          </w:tcPr>
          <w:p w14:paraId="73FBFB7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E7BC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  <w:vMerge w:val="continue"/>
          </w:tcPr>
          <w:p w14:paraId="08D9834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1B8D87FF">
            <w:pPr>
              <w:spacing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Обољења п</w:t>
            </w:r>
            <w:r>
              <w:rPr>
                <w:rFonts w:ascii="Times New Roman" w:hAnsi="Times New Roman"/>
                <w:szCs w:val="20"/>
              </w:rPr>
              <w:t>ростате</w:t>
            </w:r>
          </w:p>
        </w:tc>
        <w:tc>
          <w:tcPr>
            <w:tcW w:w="312" w:type="pct"/>
            <w:vAlign w:val="center"/>
          </w:tcPr>
          <w:p w14:paraId="1FA6EF4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235F54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4B1026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45953D5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20.4.2027</w:t>
            </w:r>
          </w:p>
        </w:tc>
        <w:tc>
          <w:tcPr>
            <w:tcW w:w="336" w:type="pct"/>
            <w:vAlign w:val="center"/>
          </w:tcPr>
          <w:p w14:paraId="095F7798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D8A4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  <w:vMerge w:val="continue"/>
          </w:tcPr>
          <w:p w14:paraId="5E06FC0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4CFF8BC8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Специфи</w:t>
            </w:r>
            <w:r>
              <w:rPr>
                <w:rFonts w:ascii="Times New Roman" w:hAnsi="Times New Roman"/>
                <w:szCs w:val="20"/>
              </w:rPr>
              <w:t>ч</w:t>
            </w:r>
            <w:r>
              <w:rPr>
                <w:rFonts w:ascii="Times New Roman" w:hAnsi="Times New Roman"/>
                <w:szCs w:val="20"/>
                <w:lang w:val="sv-SE"/>
              </w:rPr>
              <w:t>ности прегледа деце, алгоритми и им</w:t>
            </w:r>
            <w:r>
              <w:rPr>
                <w:rFonts w:ascii="Times New Roman" w:hAnsi="Times New Roman"/>
                <w:szCs w:val="20"/>
              </w:rPr>
              <w:t>иџ</w:t>
            </w:r>
            <w:r>
              <w:rPr>
                <w:rFonts w:ascii="Times New Roman" w:hAnsi="Times New Roman"/>
                <w:szCs w:val="20"/>
                <w:lang w:val="sv-SE"/>
              </w:rPr>
              <w:t>инг технике прегледа деце</w:t>
            </w:r>
          </w:p>
        </w:tc>
        <w:tc>
          <w:tcPr>
            <w:tcW w:w="312" w:type="pct"/>
            <w:vAlign w:val="center"/>
          </w:tcPr>
          <w:p w14:paraId="02A25F7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A33EEC1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55B3C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382367C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20.4.2027</w:t>
            </w:r>
          </w:p>
        </w:tc>
        <w:tc>
          <w:tcPr>
            <w:tcW w:w="336" w:type="pct"/>
            <w:vAlign w:val="center"/>
          </w:tcPr>
          <w:p w14:paraId="4151E350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B39D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  <w:vMerge w:val="continue"/>
          </w:tcPr>
          <w:p w14:paraId="3C76F8A0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3B2CF7F4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lang w:val="sr-Cyrl-RS"/>
              </w:rPr>
              <w:t>Радиолошка дијагностика респираторног система код деце</w:t>
            </w:r>
          </w:p>
        </w:tc>
        <w:tc>
          <w:tcPr>
            <w:tcW w:w="312" w:type="pct"/>
            <w:vAlign w:val="center"/>
          </w:tcPr>
          <w:p w14:paraId="47311FB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29A5B5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36ADEF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49D7EF64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20.4.2027</w:t>
            </w:r>
          </w:p>
        </w:tc>
        <w:tc>
          <w:tcPr>
            <w:tcW w:w="336" w:type="pct"/>
            <w:vAlign w:val="center"/>
          </w:tcPr>
          <w:p w14:paraId="7C079DB3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D5F5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  <w:vMerge w:val="continue"/>
          </w:tcPr>
          <w:p w14:paraId="05BCD571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3855124A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Уро</w:t>
            </w:r>
            <w:r>
              <w:rPr>
                <w:rFonts w:ascii="Times New Roman" w:hAnsi="Times New Roman"/>
                <w:szCs w:val="20"/>
              </w:rPr>
              <w:t>ђ</w:t>
            </w:r>
            <w:r>
              <w:rPr>
                <w:rFonts w:ascii="Times New Roman" w:hAnsi="Times New Roman"/>
                <w:szCs w:val="20"/>
                <w:lang w:val="sv-SE"/>
              </w:rPr>
              <w:t>ене аномалије ГИТа ( атрезије, стенозе, фистуле), запаљења ГИТа, траума, масе и тумори, страна тела, сте</w:t>
            </w:r>
            <w:r>
              <w:rPr>
                <w:rFonts w:ascii="Times New Roman" w:hAnsi="Times New Roman"/>
                <w:szCs w:val="20"/>
              </w:rPr>
              <w:t>ч</w:t>
            </w:r>
            <w:r>
              <w:rPr>
                <w:rFonts w:ascii="Times New Roman" w:hAnsi="Times New Roman"/>
                <w:szCs w:val="20"/>
                <w:lang w:val="sv-SE"/>
              </w:rPr>
              <w:t>ене органске и функционалне опструкције ГИТа, хепатобилијарне промене</w:t>
            </w:r>
          </w:p>
        </w:tc>
        <w:tc>
          <w:tcPr>
            <w:tcW w:w="312" w:type="pct"/>
            <w:vAlign w:val="center"/>
          </w:tcPr>
          <w:p w14:paraId="32AB6A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5177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0967D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484D3CA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20.4.2027</w:t>
            </w:r>
          </w:p>
        </w:tc>
        <w:tc>
          <w:tcPr>
            <w:tcW w:w="336" w:type="pct"/>
            <w:vAlign w:val="center"/>
          </w:tcPr>
          <w:p w14:paraId="561DB96C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689B2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  <w:vMerge w:val="continue"/>
          </w:tcPr>
          <w:p w14:paraId="5DDC8288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6F8891DE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336" w:type="pct"/>
            <w:vAlign w:val="center"/>
          </w:tcPr>
          <w:p w14:paraId="6550D227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47ECF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  <w:vMerge w:val="continue"/>
          </w:tcPr>
          <w:p w14:paraId="223D6B4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pct"/>
          </w:tcPr>
          <w:p w14:paraId="2949BF17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0D349A9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954" w:type="pct"/>
            <w:gridSpan w:val="3"/>
          </w:tcPr>
          <w:p w14:paraId="361B66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05" w:type="pct"/>
            <w:gridSpan w:val="2"/>
          </w:tcPr>
          <w:p w14:paraId="543445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43" w:type="pct"/>
            <w:gridSpan w:val="2"/>
          </w:tcPr>
          <w:p w14:paraId="744F8FD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336" w:type="pct"/>
          </w:tcPr>
          <w:p w14:paraId="2B4D1A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7266E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2" w:type="pct"/>
            <w:vMerge w:val="continue"/>
          </w:tcPr>
          <w:p w14:paraId="6A0059A7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2A7C38A8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36" w:type="pct"/>
          </w:tcPr>
          <w:p w14:paraId="7A96487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7112FFB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722"/>
        <w:gridCol w:w="1802"/>
        <w:gridCol w:w="1697"/>
        <w:gridCol w:w="993"/>
        <w:gridCol w:w="347"/>
        <w:gridCol w:w="503"/>
        <w:gridCol w:w="1745"/>
        <w:gridCol w:w="1092"/>
        <w:gridCol w:w="1274"/>
        <w:gridCol w:w="1070"/>
      </w:tblGrid>
      <w:tr w14:paraId="6E658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12" w:type="pct"/>
          </w:tcPr>
          <w:p w14:paraId="00E9814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19113A44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44F50265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0669AACF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1ECA755B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00" w:type="pct"/>
            <w:vAlign w:val="center"/>
          </w:tcPr>
          <w:p w14:paraId="5804F9B3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336" w:type="pct"/>
            <w:vAlign w:val="center"/>
          </w:tcPr>
          <w:p w14:paraId="51EC3978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4B082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488255B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ДВАНАЕСТА НЕДЕЉА</w:t>
            </w:r>
          </w:p>
        </w:tc>
        <w:tc>
          <w:tcPr>
            <w:tcW w:w="2582" w:type="pct"/>
            <w:gridSpan w:val="3"/>
            <w:vAlign w:val="center"/>
          </w:tcPr>
          <w:p w14:paraId="4B2004CF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Анатомија, патологија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sr-Cyrl-CS"/>
              </w:rPr>
              <w:t>дојке</w:t>
            </w:r>
          </w:p>
        </w:tc>
        <w:tc>
          <w:tcPr>
            <w:tcW w:w="312" w:type="pct"/>
            <w:vAlign w:val="center"/>
          </w:tcPr>
          <w:p w14:paraId="2665482D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168EAB0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A4527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4A0C3D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27.4.2027</w:t>
            </w:r>
          </w:p>
        </w:tc>
        <w:tc>
          <w:tcPr>
            <w:tcW w:w="336" w:type="pct"/>
            <w:vAlign w:val="center"/>
          </w:tcPr>
          <w:p w14:paraId="529C236E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9730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12E7D7B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634B7194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 xml:space="preserve">Технике прегледа </w:t>
            </w:r>
            <w:r>
              <w:rPr>
                <w:rFonts w:ascii="Times New Roman" w:hAnsi="Times New Roman"/>
                <w:szCs w:val="20"/>
                <w:lang w:val="sr-Cyrl-RS"/>
              </w:rPr>
              <w:t>(</w:t>
            </w:r>
            <w:r>
              <w:rPr>
                <w:rFonts w:ascii="Times New Roman" w:hAnsi="Times New Roman"/>
                <w:szCs w:val="20"/>
                <w:lang w:val="sv-SE"/>
              </w:rPr>
              <w:t>мамографија</w:t>
            </w:r>
            <w:r>
              <w:rPr>
                <w:rFonts w:ascii="Times New Roman" w:hAnsi="Times New Roman"/>
                <w:szCs w:val="20"/>
                <w:lang w:val="sr-Cyrl-RS"/>
              </w:rPr>
              <w:t>, УЗ, МР)</w:t>
            </w:r>
            <w:r>
              <w:rPr>
                <w:rFonts w:ascii="Times New Roman" w:hAnsi="Times New Roman"/>
                <w:szCs w:val="20"/>
                <w:lang w:val="sv-SE"/>
              </w:rPr>
              <w:t xml:space="preserve">  </w:t>
            </w:r>
          </w:p>
        </w:tc>
        <w:tc>
          <w:tcPr>
            <w:tcW w:w="312" w:type="pct"/>
            <w:vAlign w:val="center"/>
          </w:tcPr>
          <w:p w14:paraId="60511C6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2BB428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4F42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269D4FB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27.4.2027</w:t>
            </w:r>
          </w:p>
        </w:tc>
        <w:tc>
          <w:tcPr>
            <w:tcW w:w="336" w:type="pct"/>
            <w:vAlign w:val="center"/>
          </w:tcPr>
          <w:p w14:paraId="7C07FC9D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FF84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2D710B9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64D6B2DD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Протоколи, Скрининг</w:t>
            </w:r>
            <w:r>
              <w:rPr>
                <w:rFonts w:ascii="Times New Roman" w:hAnsi="Times New Roman"/>
                <w:szCs w:val="20"/>
              </w:rPr>
              <w:t xml:space="preserve">, </w:t>
            </w:r>
            <w:r>
              <w:rPr>
                <w:rFonts w:ascii="Times New Roman" w:hAnsi="Times New Roman"/>
                <w:szCs w:val="20"/>
                <w:lang w:val="sv-SE"/>
              </w:rPr>
              <w:t>Интервенције</w:t>
            </w:r>
          </w:p>
        </w:tc>
        <w:tc>
          <w:tcPr>
            <w:tcW w:w="312" w:type="pct"/>
            <w:vAlign w:val="center"/>
          </w:tcPr>
          <w:p w14:paraId="1B98B0AA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BBE1E3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5799B6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3F062D9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27.4.2027</w:t>
            </w:r>
          </w:p>
        </w:tc>
        <w:tc>
          <w:tcPr>
            <w:tcW w:w="336" w:type="pct"/>
            <w:vAlign w:val="center"/>
          </w:tcPr>
          <w:p w14:paraId="6B0EC068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A3BD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61CE7B5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495E651D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Бенигне болести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дојке</w:t>
            </w:r>
          </w:p>
        </w:tc>
        <w:tc>
          <w:tcPr>
            <w:tcW w:w="312" w:type="pct"/>
            <w:vAlign w:val="center"/>
          </w:tcPr>
          <w:p w14:paraId="4559DF5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3D9728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680B9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2098C18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27.4.2027</w:t>
            </w:r>
          </w:p>
        </w:tc>
        <w:tc>
          <w:tcPr>
            <w:tcW w:w="336" w:type="pct"/>
            <w:vAlign w:val="center"/>
          </w:tcPr>
          <w:p w14:paraId="1F452226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76446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24D7B4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022BFA70">
            <w:pPr>
              <w:spacing w:after="0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Малигна болест</w:t>
            </w:r>
            <w:r>
              <w:rPr>
                <w:rFonts w:ascii="Times New Roman" w:hAnsi="Times New Roman"/>
                <w:szCs w:val="20"/>
                <w:lang w:val="sr-Cyrl-RS"/>
              </w:rPr>
              <w:t xml:space="preserve"> дојке</w:t>
            </w:r>
          </w:p>
        </w:tc>
        <w:tc>
          <w:tcPr>
            <w:tcW w:w="312" w:type="pct"/>
            <w:vAlign w:val="center"/>
          </w:tcPr>
          <w:p w14:paraId="6C334AB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06C638E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D80F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589B814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27.4.2027</w:t>
            </w:r>
          </w:p>
        </w:tc>
        <w:tc>
          <w:tcPr>
            <w:tcW w:w="336" w:type="pct"/>
            <w:vAlign w:val="center"/>
          </w:tcPr>
          <w:p w14:paraId="60BAB87C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B52A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387F34AD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03149A0F">
            <w:pPr>
              <w:spacing w:after="0"/>
              <w:jc w:val="right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336" w:type="pct"/>
            <w:vAlign w:val="center"/>
          </w:tcPr>
          <w:p w14:paraId="4866D052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6BE78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1DD09B0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3" w:type="pct"/>
          </w:tcPr>
          <w:p w14:paraId="66D82CC3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0E3A31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954" w:type="pct"/>
            <w:gridSpan w:val="3"/>
          </w:tcPr>
          <w:p w14:paraId="697C3F6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06" w:type="pct"/>
            <w:gridSpan w:val="2"/>
          </w:tcPr>
          <w:p w14:paraId="5E98CF3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43" w:type="pct"/>
            <w:gridSpan w:val="2"/>
          </w:tcPr>
          <w:p w14:paraId="2751924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336" w:type="pct"/>
          </w:tcPr>
          <w:p w14:paraId="7F654A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5EFB4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2D1B1E70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046B8C21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36" w:type="pct"/>
          </w:tcPr>
          <w:p w14:paraId="2CEB6E8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688467F8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725"/>
        <w:gridCol w:w="1802"/>
        <w:gridCol w:w="1694"/>
        <w:gridCol w:w="993"/>
        <w:gridCol w:w="350"/>
        <w:gridCol w:w="500"/>
        <w:gridCol w:w="1745"/>
        <w:gridCol w:w="1092"/>
        <w:gridCol w:w="1274"/>
        <w:gridCol w:w="1070"/>
      </w:tblGrid>
      <w:tr w14:paraId="07086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</w:tcPr>
          <w:p w14:paraId="3A9577A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131B097F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0F4814D9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5B5475CA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52379F9F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00" w:type="pct"/>
            <w:vAlign w:val="center"/>
          </w:tcPr>
          <w:p w14:paraId="3AF37D6A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336" w:type="pct"/>
            <w:vAlign w:val="center"/>
          </w:tcPr>
          <w:p w14:paraId="2A1F1F81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45BBF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67CE514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ТРИНЕСТА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НЕДЕЉА</w:t>
            </w:r>
          </w:p>
        </w:tc>
        <w:tc>
          <w:tcPr>
            <w:tcW w:w="2582" w:type="pct"/>
            <w:gridSpan w:val="3"/>
            <w:vAlign w:val="center"/>
          </w:tcPr>
          <w:p w14:paraId="71110E85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Повреде плућа (паренхим, ваздушни путеви</w:t>
            </w: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), п</w:t>
            </w:r>
            <w:r>
              <w:rPr>
                <w:rFonts w:ascii="Times New Roman" w:hAnsi="Times New Roman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остоперативна плућа</w:t>
            </w:r>
            <w:r>
              <w:rPr>
                <w:rFonts w:ascii="Times New Roman" w:hAnsi="Times New Roman"/>
                <w:color w:val="000000" w:themeColor="text1"/>
                <w:szCs w:val="20"/>
                <w:lang w:val="sr-Cyrl-RS"/>
                <w14:textFill>
                  <w14:solidFill>
                    <w14:schemeClr w14:val="tx1"/>
                  </w14:solidFill>
                </w14:textFill>
              </w:rPr>
              <w:t>. Траума торакса</w:t>
            </w:r>
          </w:p>
        </w:tc>
        <w:tc>
          <w:tcPr>
            <w:tcW w:w="312" w:type="pct"/>
            <w:vAlign w:val="center"/>
          </w:tcPr>
          <w:p w14:paraId="3666FC9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7F481C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6A2351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68046E9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11.5.2027</w:t>
            </w:r>
          </w:p>
        </w:tc>
        <w:tc>
          <w:tcPr>
            <w:tcW w:w="336" w:type="pct"/>
            <w:vAlign w:val="center"/>
          </w:tcPr>
          <w:p w14:paraId="0D13A55F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68ED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6763BC4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10DFBDA0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v-SE"/>
                <w14:textFill>
                  <w14:solidFill>
                    <w14:schemeClr w14:val="tx1"/>
                  </w14:solidFill>
                </w14:textFill>
              </w:rPr>
              <w:t>Акутна нетрауматска стања у тораксу</w:t>
            </w:r>
          </w:p>
        </w:tc>
        <w:tc>
          <w:tcPr>
            <w:tcW w:w="312" w:type="pct"/>
            <w:vAlign w:val="center"/>
          </w:tcPr>
          <w:p w14:paraId="727A5A6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5AEBBD0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0BF5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675E16D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11.5.2027</w:t>
            </w:r>
          </w:p>
        </w:tc>
        <w:tc>
          <w:tcPr>
            <w:tcW w:w="336" w:type="pct"/>
            <w:vAlign w:val="center"/>
          </w:tcPr>
          <w:p w14:paraId="1F9E4A23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F5C6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01E7BC8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32388406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v-SE"/>
                <w14:textFill>
                  <w14:solidFill>
                    <w14:schemeClr w14:val="tx1"/>
                  </w14:solidFill>
                </w14:textFill>
              </w:rPr>
              <w:t>Траума абдомена и карлице</w:t>
            </w:r>
          </w:p>
        </w:tc>
        <w:tc>
          <w:tcPr>
            <w:tcW w:w="312" w:type="pct"/>
            <w:vAlign w:val="center"/>
          </w:tcPr>
          <w:p w14:paraId="3D2DB31F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1D3D8E0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5D7F17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6FB1E1B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11.5.2027</w:t>
            </w:r>
          </w:p>
        </w:tc>
        <w:tc>
          <w:tcPr>
            <w:tcW w:w="336" w:type="pct"/>
            <w:vAlign w:val="center"/>
          </w:tcPr>
          <w:p w14:paraId="162C5F9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1CD3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7D5A6E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3A70A4F0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v-SE"/>
                <w14:textFill>
                  <w14:solidFill>
                    <w14:schemeClr w14:val="tx1"/>
                  </w14:solidFill>
                </w14:textFill>
              </w:rPr>
              <w:t>Траума главе и врата</w:t>
            </w:r>
          </w:p>
        </w:tc>
        <w:tc>
          <w:tcPr>
            <w:tcW w:w="312" w:type="pct"/>
            <w:vAlign w:val="center"/>
          </w:tcPr>
          <w:p w14:paraId="0E746DCC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3A4E016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07356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280654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11.5.2027</w:t>
            </w:r>
          </w:p>
        </w:tc>
        <w:tc>
          <w:tcPr>
            <w:tcW w:w="336" w:type="pct"/>
            <w:vAlign w:val="center"/>
          </w:tcPr>
          <w:p w14:paraId="15E30897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223B5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786567F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6553A7FB">
            <w:pPr>
              <w:spacing w:after="0"/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val="sr-Cyrl-CS"/>
                <w14:textFill>
                  <w14:solidFill>
                    <w14:schemeClr w14:val="tx1"/>
                  </w14:solidFill>
                </w14:textFill>
              </w:rPr>
              <w:t>ЦВИ</w:t>
            </w:r>
          </w:p>
        </w:tc>
        <w:tc>
          <w:tcPr>
            <w:tcW w:w="312" w:type="pct"/>
            <w:vAlign w:val="center"/>
          </w:tcPr>
          <w:p w14:paraId="55603C3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7F4249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1C2C77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Доц.др Биљана Георгиевски-Бркић</w:t>
            </w:r>
          </w:p>
        </w:tc>
        <w:tc>
          <w:tcPr>
            <w:tcW w:w="400" w:type="pct"/>
          </w:tcPr>
          <w:p w14:paraId="70EA3CA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11.5.2027</w:t>
            </w:r>
          </w:p>
        </w:tc>
        <w:tc>
          <w:tcPr>
            <w:tcW w:w="336" w:type="pct"/>
            <w:vAlign w:val="center"/>
          </w:tcPr>
          <w:p w14:paraId="6526F2BE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5026E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95AD0C3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0C07A6E1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336" w:type="pct"/>
            <w:vAlign w:val="center"/>
          </w:tcPr>
          <w:p w14:paraId="1C99B7A5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66C2C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7F86E4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pct"/>
          </w:tcPr>
          <w:p w14:paraId="74F33D6A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3287FA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54" w:type="pct"/>
            <w:gridSpan w:val="3"/>
          </w:tcPr>
          <w:p w14:paraId="25B233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05" w:type="pct"/>
            <w:gridSpan w:val="2"/>
          </w:tcPr>
          <w:p w14:paraId="407B552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43" w:type="pct"/>
            <w:gridSpan w:val="2"/>
          </w:tcPr>
          <w:p w14:paraId="567DE2A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336" w:type="pct"/>
          </w:tcPr>
          <w:p w14:paraId="366BF5D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28DC1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86C2D53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4913BEB7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36" w:type="pct"/>
          </w:tcPr>
          <w:p w14:paraId="15884C1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1E8BC596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7327D897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5AAD1589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716"/>
        <w:gridCol w:w="1802"/>
        <w:gridCol w:w="1703"/>
        <w:gridCol w:w="993"/>
        <w:gridCol w:w="341"/>
        <w:gridCol w:w="509"/>
        <w:gridCol w:w="1751"/>
        <w:gridCol w:w="1086"/>
        <w:gridCol w:w="1274"/>
        <w:gridCol w:w="1070"/>
      </w:tblGrid>
      <w:tr w14:paraId="103AB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</w:tcPr>
          <w:p w14:paraId="3D200C3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1180DBCB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177CB75E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2693429A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1" w:type="pct"/>
            <w:gridSpan w:val="2"/>
            <w:vAlign w:val="center"/>
          </w:tcPr>
          <w:p w14:paraId="7A6EE349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00" w:type="pct"/>
            <w:vAlign w:val="center"/>
          </w:tcPr>
          <w:p w14:paraId="0B126374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336" w:type="pct"/>
            <w:vAlign w:val="center"/>
          </w:tcPr>
          <w:p w14:paraId="5B7E1D66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41C53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389BC27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ЧЕТРНАЕСТА НЕДЕЉА</w:t>
            </w:r>
          </w:p>
        </w:tc>
        <w:tc>
          <w:tcPr>
            <w:tcW w:w="2582" w:type="pct"/>
            <w:gridSpan w:val="3"/>
            <w:vAlign w:val="center"/>
          </w:tcPr>
          <w:p w14:paraId="4A7F181B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Индикације и контраиндикације, материјали, технике</w:t>
            </w:r>
            <w:r>
              <w:rPr>
                <w:rFonts w:ascii="Times New Roman" w:hAnsi="Times New Roman"/>
                <w:szCs w:val="20"/>
              </w:rPr>
              <w:t xml:space="preserve"> у интервентној радиологији</w:t>
            </w:r>
          </w:p>
        </w:tc>
        <w:tc>
          <w:tcPr>
            <w:tcW w:w="312" w:type="pct"/>
            <w:vAlign w:val="center"/>
          </w:tcPr>
          <w:p w14:paraId="08CCA059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D30365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DA0C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0BE347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18.5.2027</w:t>
            </w:r>
          </w:p>
        </w:tc>
        <w:tc>
          <w:tcPr>
            <w:tcW w:w="336" w:type="pct"/>
            <w:vAlign w:val="center"/>
          </w:tcPr>
          <w:p w14:paraId="292D1682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478C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460E5304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2E93A742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Припрема  пацијента за интервенциј</w:t>
            </w:r>
            <w:r>
              <w:rPr>
                <w:rFonts w:ascii="Times New Roman" w:hAnsi="Times New Roman"/>
                <w:szCs w:val="20"/>
                <w:lang w:val="sr-Cyrl-RS"/>
              </w:rPr>
              <w:t>у</w:t>
            </w:r>
          </w:p>
        </w:tc>
        <w:tc>
          <w:tcPr>
            <w:tcW w:w="312" w:type="pct"/>
            <w:vAlign w:val="center"/>
          </w:tcPr>
          <w:p w14:paraId="71844A8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B2C9FD8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79FD0A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7B80BD9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18.5.2027</w:t>
            </w:r>
          </w:p>
        </w:tc>
        <w:tc>
          <w:tcPr>
            <w:tcW w:w="336" w:type="pct"/>
            <w:vAlign w:val="center"/>
          </w:tcPr>
          <w:p w14:paraId="14F5CAF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F70A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19981EF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7BE877E3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Контрастна средства у кардио</w:t>
            </w:r>
            <w:r>
              <w:rPr>
                <w:rFonts w:ascii="Times New Roman" w:hAnsi="Times New Roman"/>
                <w:szCs w:val="20"/>
                <w:lang w:val="sr-Cyrl-RS"/>
              </w:rPr>
              <w:t>васкуларној и интервентној радиологији</w:t>
            </w:r>
          </w:p>
        </w:tc>
        <w:tc>
          <w:tcPr>
            <w:tcW w:w="312" w:type="pct"/>
            <w:vAlign w:val="center"/>
          </w:tcPr>
          <w:p w14:paraId="204C4C55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2A191EF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20C4B0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34BA04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18.5.2027</w:t>
            </w:r>
          </w:p>
        </w:tc>
        <w:tc>
          <w:tcPr>
            <w:tcW w:w="336" w:type="pct"/>
            <w:vAlign w:val="center"/>
          </w:tcPr>
          <w:p w14:paraId="5F4043A9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7B6C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F8A0A0C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4DB05370">
            <w:pPr>
              <w:spacing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sv-SE"/>
              </w:rPr>
              <w:t>Ангиографија (дијагностичка, методе, технике, компликације)</w:t>
            </w:r>
          </w:p>
        </w:tc>
        <w:tc>
          <w:tcPr>
            <w:tcW w:w="312" w:type="pct"/>
            <w:vAlign w:val="center"/>
          </w:tcPr>
          <w:p w14:paraId="007DCAC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4D9EF83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67C67B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446A023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18.5.2027</w:t>
            </w:r>
          </w:p>
        </w:tc>
        <w:tc>
          <w:tcPr>
            <w:tcW w:w="336" w:type="pct"/>
            <w:vAlign w:val="center"/>
          </w:tcPr>
          <w:p w14:paraId="31E42045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DB40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B456848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pct"/>
            <w:gridSpan w:val="3"/>
            <w:vAlign w:val="center"/>
          </w:tcPr>
          <w:p w14:paraId="10BE6900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Интервентне процедуре на крвним судовима</w:t>
            </w:r>
          </w:p>
        </w:tc>
        <w:tc>
          <w:tcPr>
            <w:tcW w:w="312" w:type="pct"/>
            <w:vAlign w:val="center"/>
          </w:tcPr>
          <w:p w14:paraId="73CEEC7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4530F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1" w:type="pct"/>
            <w:gridSpan w:val="2"/>
            <w:vAlign w:val="center"/>
          </w:tcPr>
          <w:p w14:paraId="618507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0" w:type="pct"/>
          </w:tcPr>
          <w:p w14:paraId="477F4B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18.5.2027</w:t>
            </w:r>
          </w:p>
        </w:tc>
        <w:tc>
          <w:tcPr>
            <w:tcW w:w="336" w:type="pct"/>
            <w:vAlign w:val="center"/>
          </w:tcPr>
          <w:p w14:paraId="799329B5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54B0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1F908CEC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  <w:vAlign w:val="center"/>
          </w:tcPr>
          <w:p w14:paraId="077AF289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336" w:type="pct"/>
            <w:vAlign w:val="center"/>
          </w:tcPr>
          <w:p w14:paraId="12B7191C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7F530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7A924C0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1" w:type="pct"/>
          </w:tcPr>
          <w:p w14:paraId="597C6CFB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66" w:type="pct"/>
          </w:tcPr>
          <w:p w14:paraId="156DC68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54" w:type="pct"/>
            <w:gridSpan w:val="3"/>
          </w:tcPr>
          <w:p w14:paraId="2F651D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10" w:type="pct"/>
            <w:gridSpan w:val="2"/>
          </w:tcPr>
          <w:p w14:paraId="551F162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41" w:type="pct"/>
            <w:gridSpan w:val="2"/>
          </w:tcPr>
          <w:p w14:paraId="24A1DF7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336" w:type="pct"/>
          </w:tcPr>
          <w:p w14:paraId="71059C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14:paraId="72D70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302F8C24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2" w:type="pct"/>
            <w:gridSpan w:val="9"/>
          </w:tcPr>
          <w:p w14:paraId="2B2016B9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36" w:type="pct"/>
          </w:tcPr>
          <w:p w14:paraId="0914824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</w:tr>
    </w:tbl>
    <w:p w14:paraId="3DD4CED6">
      <w:pPr>
        <w:spacing w:after="0"/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4684"/>
        <w:gridCol w:w="1866"/>
        <w:gridCol w:w="1675"/>
        <w:gridCol w:w="993"/>
        <w:gridCol w:w="366"/>
        <w:gridCol w:w="484"/>
        <w:gridCol w:w="1748"/>
        <w:gridCol w:w="1086"/>
        <w:gridCol w:w="1277"/>
        <w:gridCol w:w="1067"/>
      </w:tblGrid>
      <w:tr w14:paraId="2AFE8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212" w:type="pct"/>
          </w:tcPr>
          <w:p w14:paraId="280FB8E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7E34D1CD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Тематске јединице</w:t>
            </w:r>
          </w:p>
        </w:tc>
        <w:tc>
          <w:tcPr>
            <w:tcW w:w="312" w:type="pct"/>
            <w:vAlign w:val="center"/>
          </w:tcPr>
          <w:p w14:paraId="4B61908B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врста</w:t>
            </w:r>
          </w:p>
        </w:tc>
        <w:tc>
          <w:tcPr>
            <w:tcW w:w="267" w:type="pct"/>
            <w:gridSpan w:val="2"/>
            <w:vAlign w:val="center"/>
          </w:tcPr>
          <w:p w14:paraId="78F31410">
            <w:pPr>
              <w:spacing w:after="0"/>
              <w:ind w:left="34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место</w:t>
            </w:r>
          </w:p>
        </w:tc>
        <w:tc>
          <w:tcPr>
            <w:tcW w:w="890" w:type="pct"/>
            <w:gridSpan w:val="2"/>
            <w:vAlign w:val="center"/>
          </w:tcPr>
          <w:p w14:paraId="20559569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Наставник</w:t>
            </w:r>
          </w:p>
        </w:tc>
        <w:tc>
          <w:tcPr>
            <w:tcW w:w="401" w:type="pct"/>
            <w:vAlign w:val="center"/>
          </w:tcPr>
          <w:p w14:paraId="0E51B0B1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Датум</w:t>
            </w:r>
          </w:p>
        </w:tc>
        <w:tc>
          <w:tcPr>
            <w:tcW w:w="335" w:type="pct"/>
            <w:vAlign w:val="center"/>
          </w:tcPr>
          <w:p w14:paraId="6EF43E14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Часова</w:t>
            </w:r>
          </w:p>
        </w:tc>
      </w:tr>
      <w:tr w14:paraId="40C20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restart"/>
            <w:textDirection w:val="btLr"/>
            <w:vAlign w:val="center"/>
          </w:tcPr>
          <w:p w14:paraId="01645D9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 xml:space="preserve">ПЕТНАЕСТА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НЕДЕЉА</w:t>
            </w:r>
          </w:p>
        </w:tc>
        <w:tc>
          <w:tcPr>
            <w:tcW w:w="2583" w:type="pct"/>
            <w:gridSpan w:val="3"/>
            <w:vAlign w:val="center"/>
          </w:tcPr>
          <w:p w14:paraId="02664B50">
            <w:pPr>
              <w:contextualSpacing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Latn-RS"/>
              </w:rPr>
              <w:t xml:space="preserve">Staging </w:t>
            </w:r>
            <w:r>
              <w:rPr>
                <w:rFonts w:ascii="Times New Roman" w:hAnsi="Times New Roman"/>
                <w:lang w:val="sr-Cyrl-RS"/>
              </w:rPr>
              <w:t>систем примарних тумора и класификација тумора</w:t>
            </w:r>
          </w:p>
        </w:tc>
        <w:tc>
          <w:tcPr>
            <w:tcW w:w="312" w:type="pct"/>
            <w:vAlign w:val="center"/>
          </w:tcPr>
          <w:p w14:paraId="2963E20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77E3F59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7F513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1" w:type="pct"/>
          </w:tcPr>
          <w:p w14:paraId="69205AC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25.5.2027</w:t>
            </w:r>
          </w:p>
        </w:tc>
        <w:tc>
          <w:tcPr>
            <w:tcW w:w="335" w:type="pct"/>
            <w:vAlign w:val="center"/>
          </w:tcPr>
          <w:p w14:paraId="194680A6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572C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6FABDAC4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2EF48AE3">
            <w:pPr>
              <w:contextualSpacing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Latn-RS"/>
              </w:rPr>
              <w:t>Staging</w:t>
            </w:r>
            <w:r>
              <w:rPr>
                <w:rFonts w:ascii="Times New Roman" w:hAnsi="Times New Roman"/>
                <w:lang w:val="sr-Cyrl-RS"/>
              </w:rPr>
              <w:t xml:space="preserve"> код радиолошки верификованих метастаза</w:t>
            </w:r>
          </w:p>
        </w:tc>
        <w:tc>
          <w:tcPr>
            <w:tcW w:w="312" w:type="pct"/>
            <w:vAlign w:val="center"/>
          </w:tcPr>
          <w:p w14:paraId="7680FFB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DDE830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6C5611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1" w:type="pct"/>
          </w:tcPr>
          <w:p w14:paraId="3CDC6B3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25.5.2027</w:t>
            </w:r>
          </w:p>
        </w:tc>
        <w:tc>
          <w:tcPr>
            <w:tcW w:w="335" w:type="pct"/>
            <w:vAlign w:val="center"/>
          </w:tcPr>
          <w:p w14:paraId="6F0B095B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2719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7059F1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458AC461">
            <w:pPr>
              <w:contextualSpacing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Радиолошка дијагностика дигестивних и пелвичних тумора и класификација</w:t>
            </w:r>
          </w:p>
        </w:tc>
        <w:tc>
          <w:tcPr>
            <w:tcW w:w="312" w:type="pct"/>
            <w:vAlign w:val="center"/>
          </w:tcPr>
          <w:p w14:paraId="779C9A1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4DCFA6C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323D7B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1" w:type="pct"/>
          </w:tcPr>
          <w:p w14:paraId="7BB216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25.5.2027</w:t>
            </w:r>
          </w:p>
        </w:tc>
        <w:tc>
          <w:tcPr>
            <w:tcW w:w="335" w:type="pct"/>
            <w:vAlign w:val="center"/>
          </w:tcPr>
          <w:p w14:paraId="7A232C90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18EFA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4AC49E0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73F0928B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 xml:space="preserve">Радиолошка процена одговора тумора на примењену терапију  </w:t>
            </w:r>
          </w:p>
        </w:tc>
        <w:tc>
          <w:tcPr>
            <w:tcW w:w="312" w:type="pct"/>
            <w:vAlign w:val="center"/>
          </w:tcPr>
          <w:p w14:paraId="6F32CA51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0A886DF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2EEEEC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1" w:type="pct"/>
          </w:tcPr>
          <w:p w14:paraId="1EE47F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25.5.2027</w:t>
            </w:r>
          </w:p>
        </w:tc>
        <w:tc>
          <w:tcPr>
            <w:tcW w:w="335" w:type="pct"/>
            <w:vAlign w:val="center"/>
          </w:tcPr>
          <w:p w14:paraId="3F040990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42D41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3CB627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3" w:type="pct"/>
            <w:gridSpan w:val="3"/>
            <w:vAlign w:val="center"/>
          </w:tcPr>
          <w:p w14:paraId="3328F711">
            <w:pPr>
              <w:spacing w:after="0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 xml:space="preserve">РЕЦИСТ критеријуми </w:t>
            </w:r>
          </w:p>
        </w:tc>
        <w:tc>
          <w:tcPr>
            <w:tcW w:w="312" w:type="pct"/>
            <w:vAlign w:val="center"/>
          </w:tcPr>
          <w:p w14:paraId="459B1F1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267" w:type="pct"/>
            <w:gridSpan w:val="2"/>
            <w:vAlign w:val="center"/>
          </w:tcPr>
          <w:p w14:paraId="6B03AB7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ФМН</w:t>
            </w:r>
          </w:p>
        </w:tc>
        <w:tc>
          <w:tcPr>
            <w:tcW w:w="890" w:type="pct"/>
            <w:gridSpan w:val="2"/>
            <w:vAlign w:val="center"/>
          </w:tcPr>
          <w:p w14:paraId="06D6A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Снежана Лукић</w:t>
            </w:r>
          </w:p>
        </w:tc>
        <w:tc>
          <w:tcPr>
            <w:tcW w:w="401" w:type="pct"/>
          </w:tcPr>
          <w:p w14:paraId="748BDB7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25.5.2027</w:t>
            </w:r>
          </w:p>
        </w:tc>
        <w:tc>
          <w:tcPr>
            <w:tcW w:w="335" w:type="pct"/>
            <w:vAlign w:val="center"/>
          </w:tcPr>
          <w:p w14:paraId="346FDF3E">
            <w:pPr>
              <w:spacing w:after="0"/>
              <w:jc w:val="center"/>
              <w:rPr>
                <w:rFonts w:ascii="Times New Roman" w:hAnsi="Times New Roman"/>
                <w:szCs w:val="20"/>
                <w:lang w:val="sr-Cyrl-CS"/>
              </w:rPr>
            </w:pPr>
            <w:r>
              <w:rPr>
                <w:rFonts w:ascii="Times New Roman" w:hAnsi="Times New Roman"/>
                <w:szCs w:val="20"/>
                <w:lang w:val="sr-Cyrl-CS"/>
              </w:rPr>
              <w:t>2</w:t>
            </w:r>
          </w:p>
        </w:tc>
      </w:tr>
      <w:tr w14:paraId="3CA77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5D170D90">
            <w:pPr>
              <w:spacing w:after="0"/>
              <w:ind w:right="311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3" w:type="pct"/>
            <w:gridSpan w:val="9"/>
            <w:vAlign w:val="center"/>
          </w:tcPr>
          <w:p w14:paraId="587039E2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335" w:type="pct"/>
            <w:vAlign w:val="center"/>
          </w:tcPr>
          <w:p w14:paraId="64697482">
            <w:pPr>
              <w:spacing w:after="0"/>
              <w:jc w:val="center"/>
              <w:rPr>
                <w:rFonts w:ascii="Times New Roman" w:hAnsi="Times New Roman"/>
                <w:b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Cs w:val="20"/>
                <w:lang w:val="sr-Cyrl-CS"/>
              </w:rPr>
              <w:t>10</w:t>
            </w:r>
          </w:p>
        </w:tc>
      </w:tr>
      <w:tr w14:paraId="3B319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009FCA0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71" w:type="pct"/>
          </w:tcPr>
          <w:p w14:paraId="0D1748CA">
            <w:pPr>
              <w:spacing w:after="0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586" w:type="pct"/>
          </w:tcPr>
          <w:p w14:paraId="51502EB9">
            <w:pPr>
              <w:spacing w:after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53" w:type="pct"/>
            <w:gridSpan w:val="3"/>
          </w:tcPr>
          <w:p w14:paraId="0C1D3D2C">
            <w:pPr>
              <w:spacing w:after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701" w:type="pct"/>
            <w:gridSpan w:val="2"/>
          </w:tcPr>
          <w:p w14:paraId="58C08791">
            <w:pPr>
              <w:spacing w:after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742" w:type="pct"/>
            <w:gridSpan w:val="2"/>
          </w:tcPr>
          <w:p w14:paraId="6D1DA38F">
            <w:pPr>
              <w:spacing w:after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335" w:type="pct"/>
          </w:tcPr>
          <w:p w14:paraId="251895A5">
            <w:pPr>
              <w:spacing w:after="0"/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14:paraId="6B4A4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2" w:type="pct"/>
            <w:vMerge w:val="continue"/>
          </w:tcPr>
          <w:p w14:paraId="78456420">
            <w:pPr>
              <w:spacing w:after="0"/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453" w:type="pct"/>
            <w:gridSpan w:val="9"/>
          </w:tcPr>
          <w:p w14:paraId="191F1364">
            <w:pPr>
              <w:spacing w:after="0"/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335" w:type="pct"/>
          </w:tcPr>
          <w:p w14:paraId="5837AF3B">
            <w:pPr>
              <w:spacing w:after="0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14:paraId="1B2CE2F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240C3FCD">
      <w:pPr>
        <w:spacing w:after="0"/>
        <w:ind w:left="720"/>
        <w:rPr>
          <w:rFonts w:ascii="Times New Roman" w:hAnsi="Times New Roman"/>
          <w:sz w:val="24"/>
          <w:szCs w:val="24"/>
        </w:rPr>
        <w:sectPr>
          <w:pgSz w:w="16838" w:h="11906" w:orient="landscape"/>
          <w:pgMar w:top="567" w:right="567" w:bottom="1418" w:left="567" w:header="510" w:footer="510" w:gutter="0"/>
          <w:pgNumType w:start="1"/>
          <w:cols w:space="708" w:num="1"/>
          <w:titlePg/>
          <w:docGrid w:linePitch="360" w:charSpace="0"/>
        </w:sectPr>
      </w:pPr>
    </w:p>
    <w:p w14:paraId="04F8710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ИСПИТНА ПИТАЊА</w:t>
      </w:r>
    </w:p>
    <w:p w14:paraId="4A15771B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sr-Cyrl-RS"/>
        </w:rPr>
        <w:t>ФИЗИЧКЕ КАРАКТЕРИСТИКЕ РАДИОЛОГИЈЕ</w:t>
      </w:r>
      <w:r>
        <w:rPr>
          <w:rFonts w:ascii="Times New Roman" w:hAnsi="Times New Roman"/>
          <w:b/>
          <w:sz w:val="20"/>
          <w:szCs w:val="20"/>
        </w:rPr>
        <w:t xml:space="preserve"> И </w:t>
      </w:r>
      <w:r>
        <w:rPr>
          <w:rFonts w:ascii="Times New Roman" w:hAnsi="Times New Roman"/>
          <w:b/>
          <w:sz w:val="20"/>
          <w:szCs w:val="20"/>
          <w:lang w:val="sr-Latn-RS"/>
        </w:rPr>
        <w:t>IMAGING-A</w:t>
      </w:r>
    </w:p>
    <w:p w14:paraId="348724EB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Структура атома</w:t>
      </w:r>
    </w:p>
    <w:p w14:paraId="3FA02A9B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Електромагнетско зрачење</w:t>
      </w:r>
    </w:p>
    <w:p w14:paraId="7E8F50F9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Интеракција зрачења и материје  </w:t>
      </w:r>
    </w:p>
    <w:p w14:paraId="5B226A66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Јединице радиоактивности</w:t>
      </w:r>
    </w:p>
    <w:p w14:paraId="5258B454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Настанак X зрака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</w:t>
      </w:r>
    </w:p>
    <w:p w14:paraId="300ADC39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Карактеристике X зрачења   </w:t>
      </w:r>
    </w:p>
    <w:p w14:paraId="2BAF4B27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Добијање Ро слике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</w:t>
      </w:r>
    </w:p>
    <w:p w14:paraId="7EE2E5D7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Карактеристике Ро слике    </w:t>
      </w:r>
    </w:p>
    <w:p w14:paraId="61985EAB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ПАКС, РИС, ХИС, ДИЦОМ,</w:t>
      </w:r>
      <w:r>
        <w:rPr>
          <w:rFonts w:ascii="Times New Roman" w:hAnsi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sz w:val="20"/>
          <w:szCs w:val="20"/>
        </w:rPr>
        <w:t>Радна станица, Постпроцесинг</w:t>
      </w:r>
      <w:r>
        <w:rPr>
          <w:rFonts w:ascii="Times New Roman" w:hAnsi="Times New Roman"/>
          <w:sz w:val="20"/>
          <w:szCs w:val="20"/>
        </w:rPr>
        <w:tab/>
      </w:r>
    </w:p>
    <w:p w14:paraId="2D749FD0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Биолошки ефекти зрачења,</w:t>
      </w:r>
      <w:r>
        <w:rPr>
          <w:rFonts w:ascii="Times New Roman" w:hAnsi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sz w:val="20"/>
          <w:szCs w:val="20"/>
        </w:rPr>
        <w:t>трансфер енергије, молекуларни, целуларни и системски ефек</w:t>
      </w:r>
      <w:r>
        <w:rPr>
          <w:rFonts w:ascii="Times New Roman" w:hAnsi="Times New Roman"/>
          <w:sz w:val="20"/>
          <w:szCs w:val="20"/>
          <w:lang w:val="sr-Cyrl-RS"/>
        </w:rPr>
        <w:t>а</w:t>
      </w:r>
      <w:r>
        <w:rPr>
          <w:rFonts w:ascii="Times New Roman" w:hAnsi="Times New Roman"/>
          <w:sz w:val="20"/>
          <w:szCs w:val="20"/>
        </w:rPr>
        <w:t xml:space="preserve">т </w:t>
      </w:r>
    </w:p>
    <w:p w14:paraId="6E23B24C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Биолошки ефекти зрачења, радијациони ризик, карциногенеза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</w:t>
      </w:r>
    </w:p>
    <w:p w14:paraId="6A7BEF3D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Заштита у Ро графији: извори зрачења, дозе при различитим техникама, ризичне групе    </w:t>
      </w:r>
    </w:p>
    <w:p w14:paraId="2F95EB13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Заштита у Ро графији: принципи заштите, дозиметрија, контрола  квалитета, правна регулатива    </w:t>
      </w:r>
    </w:p>
    <w:p w14:paraId="256811AB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Ро снимање:</w:t>
      </w:r>
      <w:r>
        <w:rPr>
          <w:rFonts w:ascii="Times New Roman" w:hAnsi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пројекције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247A97D4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Ро снимање: контраст, расипно зрачење, артефакти</w:t>
      </w:r>
      <w:r>
        <w:rPr>
          <w:rFonts w:ascii="Times New Roman" w:hAnsi="Times New Roman"/>
          <w:sz w:val="20"/>
          <w:szCs w:val="20"/>
        </w:rPr>
        <w:tab/>
      </w:r>
    </w:p>
    <w:p w14:paraId="0E1F572B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Ро снимање: детектори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635FB41B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Ро снимање: интерпретација Ро слике и клиничка примена</w:t>
      </w:r>
      <w:r>
        <w:rPr>
          <w:rFonts w:ascii="Times New Roman" w:hAnsi="Times New Roman"/>
          <w:sz w:val="20"/>
          <w:szCs w:val="20"/>
        </w:rPr>
        <w:tab/>
      </w:r>
    </w:p>
    <w:p w14:paraId="698D6572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Клинички значај, допринос методе и ризици, циљ скрининг мамографије, </w:t>
      </w:r>
      <w:r>
        <w:rPr>
          <w:rFonts w:ascii="Times New Roman" w:hAnsi="Times New Roman"/>
          <w:sz w:val="20"/>
          <w:szCs w:val="20"/>
          <w:lang w:val="pl-PL"/>
        </w:rPr>
        <w:t>предуслови за детекцију лезија на мамографиј</w:t>
      </w:r>
      <w:r>
        <w:rPr>
          <w:rFonts w:ascii="Times New Roman" w:hAnsi="Times New Roman"/>
          <w:sz w:val="20"/>
          <w:szCs w:val="20"/>
        </w:rPr>
        <w:t>и</w:t>
      </w:r>
      <w:r>
        <w:rPr>
          <w:rFonts w:ascii="Times New Roman" w:hAnsi="Times New Roman"/>
          <w:sz w:val="20"/>
          <w:szCs w:val="20"/>
        </w:rPr>
        <w:tab/>
      </w:r>
    </w:p>
    <w:p w14:paraId="7079A6FE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Решавање клиничких проблема у мамографији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060863A6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es-ES"/>
        </w:rPr>
        <w:t>Основи мамографске технике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0AE39712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Ро принципи флуороскопије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5827571E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Ро принципи интервентне радиологије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784601F9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Заштита при флуороскопији и интервентној радиологији, принципи, дозиметрија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30C692C3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ЦТ: апарат, делови, генерације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4CF90C7E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ЦТ: добијање слике, карактеристике слике, артефакти, обрада слике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09612CD2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ЦТ: технике и протоколи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70012F1B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ЦТ: интерпретација ЦТ слике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78790F33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ЦТ: заштита, дозиметрија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5749030C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Физика ултразвука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2706D660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Ултразвучни апарат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4C5AF3BF">
      <w:pPr>
        <w:pStyle w:val="14"/>
        <w:numPr>
          <w:ilvl w:val="0"/>
          <w:numId w:val="8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Карактеристике УЗ слике, интерпретација слике, артефакти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5845BC2E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МР, магнетизам и магнетно поље, магнетна резонанца и РФ побуђивање</w:t>
      </w:r>
    </w:p>
    <w:p w14:paraId="065109BB">
      <w:pPr>
        <w:pStyle w:val="14"/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(прецесија,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магнетни вектори,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резонанца,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РФ пулс)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6DEEF651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МР сигнал, добијање, карактеристике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036C61CA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МР слика, добијање, кодирање, карактеристике, супресија масти, воде, интерпретација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6FF02645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МР слика, ефекти и артефакти  </w:t>
      </w:r>
    </w:p>
    <w:p w14:paraId="6AF9257E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МР контрасти 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7320397F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МР,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брзо снимање,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хидрографија,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ЕПС,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паралелно снимање,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ангиографија   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364ABE8A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МР,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дифузија,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перфузија,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спектроскопија,</w:t>
      </w:r>
      <w:r>
        <w:rPr>
          <w:rFonts w:ascii="Times New Roman" w:hAnsi="Times New Roman"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трактографија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6C7C8248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 w:eastAsia="Times New Roman"/>
          <w:sz w:val="20"/>
          <w:szCs w:val="20"/>
        </w:rPr>
        <w:t xml:space="preserve">Уређаји за магнетну резонанцију. Безбедност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7F9EEF4D">
      <w:pPr>
        <w:pStyle w:val="14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Основи МР у болестима ЦНС-а </w:t>
      </w:r>
    </w:p>
    <w:p w14:paraId="0F4F5396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41.  Основи МР у болестима дојке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714669A5">
      <w:pPr>
        <w:pStyle w:val="14"/>
        <w:numPr>
          <w:ilvl w:val="0"/>
          <w:numId w:val="9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Основи МР у болестима коштано</w:t>
      </w:r>
      <w:r>
        <w:rPr>
          <w:rFonts w:ascii="Times New Roman" w:hAnsi="Times New Roman"/>
          <w:bCs/>
          <w:sz w:val="20"/>
          <w:szCs w:val="20"/>
          <w:lang w:val="sr-Cyrl-RS"/>
        </w:rPr>
        <w:t>-</w:t>
      </w:r>
      <w:r>
        <w:rPr>
          <w:rFonts w:ascii="Times New Roman" w:hAnsi="Times New Roman"/>
          <w:bCs/>
          <w:sz w:val="20"/>
          <w:szCs w:val="20"/>
        </w:rPr>
        <w:t xml:space="preserve">зглобног система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354FDC13">
      <w:pPr>
        <w:pStyle w:val="14"/>
        <w:numPr>
          <w:ilvl w:val="0"/>
          <w:numId w:val="9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Основи МР у болестима кардиоваскуларног и респираторног система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53BA8591">
      <w:pPr>
        <w:pStyle w:val="14"/>
        <w:numPr>
          <w:ilvl w:val="0"/>
          <w:numId w:val="9"/>
        </w:num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Основи МР у болестима дигестивног система 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35A2DC26">
      <w:pPr>
        <w:pStyle w:val="14"/>
        <w:numPr>
          <w:ilvl w:val="0"/>
          <w:numId w:val="9"/>
        </w:numPr>
        <w:spacing w:after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Основи МР у болестима урогениталног система</w:t>
      </w:r>
    </w:p>
    <w:p w14:paraId="43E47ACA">
      <w:pPr>
        <w:pStyle w:val="14"/>
        <w:spacing w:after="0"/>
        <w:rPr>
          <w:rFonts w:ascii="Times New Roman" w:hAnsi="Times New Roman"/>
          <w:sz w:val="20"/>
          <w:szCs w:val="20"/>
        </w:rPr>
      </w:pPr>
    </w:p>
    <w:p w14:paraId="2F47812F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РАДИОЛОГИЈА РЕСПИРАТОРНОГ </w:t>
      </w:r>
      <w:r>
        <w:rPr>
          <w:rFonts w:ascii="Times New Roman" w:hAnsi="Times New Roman"/>
          <w:b/>
          <w:sz w:val="20"/>
          <w:szCs w:val="20"/>
          <w:lang w:val="sr-Cyrl-RS"/>
        </w:rPr>
        <w:t>СИСТЕМ</w:t>
      </w:r>
      <w:r>
        <w:rPr>
          <w:rFonts w:ascii="Times New Roman" w:hAnsi="Times New Roman"/>
          <w:b/>
          <w:sz w:val="20"/>
          <w:szCs w:val="20"/>
        </w:rPr>
        <w:t>А</w:t>
      </w:r>
    </w:p>
    <w:p w14:paraId="6533ADD5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Дијагностичке методе у радиологији респираторног тракта</w:t>
      </w:r>
    </w:p>
    <w:p w14:paraId="0AA0A258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Техника извођења радиографије плућа</w:t>
      </w:r>
    </w:p>
    <w:p w14:paraId="4F80B4E7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Фактор дисања у извођењу радиографије плућа</w:t>
      </w:r>
      <w:r>
        <w:rPr>
          <w:rFonts w:ascii="Times New Roman" w:hAnsi="Times New Roman"/>
          <w:sz w:val="20"/>
          <w:szCs w:val="20"/>
          <w:lang w:val="sr-Cyrl-RS"/>
        </w:rPr>
        <w:t>, грешке и артефакти</w:t>
      </w:r>
    </w:p>
    <w:p w14:paraId="17A8DED5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плућа</w:t>
      </w:r>
    </w:p>
    <w:p w14:paraId="44794DD9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ЦТ анатомија плућа</w:t>
      </w:r>
    </w:p>
    <w:p w14:paraId="7CAC47B5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МДЦТ пулмоангиографија</w:t>
      </w:r>
    </w:p>
    <w:p w14:paraId="7847EEB3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Мултипланарне реконструкције и постпроцесинг у МДЦТ прегледу плућа</w:t>
      </w:r>
    </w:p>
    <w:p w14:paraId="7A9D4448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Рендгеноскопија плућа - феномени</w:t>
      </w:r>
    </w:p>
    <w:p w14:paraId="7E5176B6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Анализа рендгенграфије плућа</w:t>
      </w:r>
    </w:p>
    <w:p w14:paraId="16442E5D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Анализа сенки у плућима</w:t>
      </w:r>
    </w:p>
    <w:p w14:paraId="50B35E35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Линеарне </w:t>
      </w:r>
      <w:r>
        <w:rPr>
          <w:rFonts w:ascii="Times New Roman" w:hAnsi="Times New Roman"/>
          <w:sz w:val="20"/>
          <w:szCs w:val="20"/>
          <w:lang w:val="sr-Cyrl-RS"/>
        </w:rPr>
        <w:t xml:space="preserve">и нодусне </w:t>
      </w:r>
      <w:r>
        <w:rPr>
          <w:rFonts w:ascii="Times New Roman" w:hAnsi="Times New Roman"/>
          <w:sz w:val="20"/>
          <w:szCs w:val="20"/>
        </w:rPr>
        <w:t>сенке у плућима</w:t>
      </w:r>
      <w:r>
        <w:rPr>
          <w:rFonts w:ascii="Times New Roman" w:hAnsi="Times New Roman"/>
          <w:sz w:val="20"/>
          <w:szCs w:val="20"/>
          <w:lang w:val="sr-Cyrl-RS"/>
        </w:rPr>
        <w:t>, мрље и пеге</w:t>
      </w:r>
    </w:p>
    <w:p w14:paraId="0C31E87B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Ацинусна или алвеоларна засенчења</w:t>
      </w:r>
    </w:p>
    <w:p w14:paraId="71B06643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Знак силуете</w:t>
      </w:r>
      <w:r>
        <w:rPr>
          <w:rFonts w:ascii="Times New Roman" w:hAnsi="Times New Roman"/>
          <w:sz w:val="20"/>
          <w:szCs w:val="20"/>
          <w:lang w:val="sr-Cyrl-RS"/>
        </w:rPr>
        <w:t>, ф</w:t>
      </w:r>
      <w:r>
        <w:rPr>
          <w:rFonts w:ascii="Times New Roman" w:hAnsi="Times New Roman"/>
          <w:sz w:val="20"/>
          <w:szCs w:val="20"/>
        </w:rPr>
        <w:t>еномен негативног бронхограма</w:t>
      </w:r>
    </w:p>
    <w:p w14:paraId="174FFF4B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Милијарне </w:t>
      </w:r>
      <w:r>
        <w:rPr>
          <w:rFonts w:ascii="Times New Roman" w:hAnsi="Times New Roman"/>
          <w:sz w:val="20"/>
          <w:szCs w:val="20"/>
          <w:lang w:val="sr-Cyrl-RS"/>
        </w:rPr>
        <w:t xml:space="preserve">и туморске </w:t>
      </w:r>
      <w:r>
        <w:rPr>
          <w:rFonts w:ascii="Times New Roman" w:hAnsi="Times New Roman"/>
          <w:sz w:val="20"/>
          <w:szCs w:val="20"/>
        </w:rPr>
        <w:t>сенке у плућима</w:t>
      </w:r>
    </w:p>
    <w:p w14:paraId="7301A9E6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Прстенасте сенке у плућима</w:t>
      </w:r>
    </w:p>
    <w:p w14:paraId="21DFCB9A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Обољења трахеобронхијалног система</w:t>
      </w:r>
    </w:p>
    <w:p w14:paraId="21928DEB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Бронхиектазије</w:t>
      </w:r>
    </w:p>
    <w:p w14:paraId="0E5B21FA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Карцином бронха периферног типа</w:t>
      </w:r>
    </w:p>
    <w:p w14:paraId="593330BC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Панкоаст – Тобиас тумор</w:t>
      </w:r>
    </w:p>
    <w:p w14:paraId="1BE18FFD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Бронхиоалвеоларни карцином</w:t>
      </w:r>
    </w:p>
    <w:p w14:paraId="375DA1C5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Бенигни тумори плућа</w:t>
      </w:r>
    </w:p>
    <w:p w14:paraId="1E13D9A3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Секундарни малигни тумори плућа</w:t>
      </w:r>
    </w:p>
    <w:p w14:paraId="7A90F83C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Lymphangiitis carcinomatosa</w:t>
      </w:r>
    </w:p>
    <w:p w14:paraId="26901494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Бронхопнеумонија</w:t>
      </w:r>
    </w:p>
    <w:p w14:paraId="00723222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Лобарна </w:t>
      </w:r>
      <w:r>
        <w:rPr>
          <w:rFonts w:ascii="Times New Roman" w:hAnsi="Times New Roman"/>
          <w:sz w:val="20"/>
          <w:szCs w:val="20"/>
          <w:lang w:val="sr-Cyrl-RS"/>
        </w:rPr>
        <w:t xml:space="preserve">и вирусна </w:t>
      </w:r>
      <w:r>
        <w:rPr>
          <w:rFonts w:ascii="Times New Roman" w:hAnsi="Times New Roman"/>
          <w:sz w:val="20"/>
          <w:szCs w:val="20"/>
        </w:rPr>
        <w:t>пнеумонија</w:t>
      </w:r>
    </w:p>
    <w:p w14:paraId="37F9F6F4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Апсцес плућа </w:t>
      </w:r>
    </w:p>
    <w:p w14:paraId="0B83B5C1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Паразитарна обољења плућа</w:t>
      </w:r>
    </w:p>
    <w:p w14:paraId="56E05426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Интерстицијске болести плућа</w:t>
      </w:r>
    </w:p>
    <w:p w14:paraId="770927FE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Ателектаза плућа</w:t>
      </w:r>
    </w:p>
    <w:p w14:paraId="35503495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ЦТ налаз код е</w:t>
      </w:r>
      <w:r>
        <w:rPr>
          <w:rFonts w:ascii="Times New Roman" w:hAnsi="Times New Roman"/>
          <w:sz w:val="20"/>
          <w:szCs w:val="20"/>
        </w:rPr>
        <w:t>мфизем</w:t>
      </w:r>
      <w:r>
        <w:rPr>
          <w:rFonts w:ascii="Times New Roman" w:hAnsi="Times New Roman"/>
          <w:sz w:val="20"/>
          <w:szCs w:val="20"/>
          <w:lang w:val="sr-Cyrl-RS"/>
        </w:rPr>
        <w:t>а</w:t>
      </w:r>
      <w:r>
        <w:rPr>
          <w:rFonts w:ascii="Times New Roman" w:hAnsi="Times New Roman"/>
          <w:sz w:val="20"/>
          <w:szCs w:val="20"/>
        </w:rPr>
        <w:t xml:space="preserve"> плућа</w:t>
      </w:r>
    </w:p>
    <w:p w14:paraId="60FE14F7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Циркулаторни поремећаји у плућима</w:t>
      </w:r>
    </w:p>
    <w:p w14:paraId="0E772399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Артеријска плућна хипертензија</w:t>
      </w:r>
    </w:p>
    <w:p w14:paraId="0B9D4C39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Тромбемболија плућа</w:t>
      </w:r>
    </w:p>
    <w:p w14:paraId="2C81DD8E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Субакутно плућно срце</w:t>
      </w:r>
    </w:p>
    <w:p w14:paraId="0D1D68EE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Хронично плућно срце</w:t>
      </w:r>
    </w:p>
    <w:p w14:paraId="3C4F2BDB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Венска плућна хипертензија</w:t>
      </w:r>
    </w:p>
    <w:p w14:paraId="44524FA5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l-SI"/>
        </w:rPr>
        <w:t>Интерстицијски едем плућа</w:t>
      </w:r>
    </w:p>
    <w:p w14:paraId="24C633AD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l-SI"/>
        </w:rPr>
        <w:t>Алвеоларни едем плућа</w:t>
      </w:r>
    </w:p>
    <w:p w14:paraId="62B9394E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АРДС</w:t>
      </w:r>
    </w:p>
    <w:p w14:paraId="76D84DC8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Професионалне болести</w:t>
      </w:r>
      <w:r>
        <w:rPr>
          <w:rFonts w:ascii="Times New Roman" w:hAnsi="Times New Roman"/>
          <w:sz w:val="20"/>
          <w:szCs w:val="20"/>
        </w:rPr>
        <w:t xml:space="preserve"> плућа</w:t>
      </w:r>
    </w:p>
    <w:p w14:paraId="632CF9CD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ЦТ промене код болести плеуре</w:t>
      </w:r>
    </w:p>
    <w:p w14:paraId="4F7808F6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Плеурални излив</w:t>
      </w:r>
    </w:p>
    <w:p w14:paraId="4AFC96E4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Пнеумоторакс</w:t>
      </w:r>
    </w:p>
    <w:p w14:paraId="57357448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ЦТ налаз у обољењима медијастинума</w:t>
      </w:r>
    </w:p>
    <w:p w14:paraId="38BAC4A0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Ро налаз на плућима код КОВИД 19</w:t>
      </w:r>
    </w:p>
    <w:p w14:paraId="7015F920">
      <w:pPr>
        <w:pStyle w:val="14"/>
        <w:numPr>
          <w:ilvl w:val="0"/>
          <w:numId w:val="10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ЦТ налаз на плућима код КОВИД 19</w:t>
      </w:r>
    </w:p>
    <w:p w14:paraId="16033A03">
      <w:pPr>
        <w:pStyle w:val="14"/>
        <w:spacing w:after="0" w:line="259" w:lineRule="auto"/>
        <w:ind w:left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14D54276">
      <w:pPr>
        <w:pStyle w:val="14"/>
        <w:spacing w:after="0" w:line="259" w:lineRule="auto"/>
        <w:ind w:left="284"/>
        <w:rPr>
          <w:rFonts w:ascii="Times New Roman" w:hAnsi="Times New Roman"/>
          <w:b/>
          <w:sz w:val="20"/>
          <w:szCs w:val="20"/>
          <w:lang w:val="sr-Cyrl-RS"/>
        </w:rPr>
      </w:pPr>
      <w:r>
        <w:rPr>
          <w:rFonts w:ascii="Times New Roman" w:hAnsi="Times New Roman"/>
          <w:b/>
          <w:sz w:val="20"/>
          <w:szCs w:val="20"/>
          <w:lang w:val="sr-Cyrl-RS"/>
        </w:rPr>
        <w:t xml:space="preserve">РАДИОЛОГИЈА </w:t>
      </w:r>
      <w:r>
        <w:rPr>
          <w:rFonts w:ascii="Times New Roman" w:hAnsi="Times New Roman"/>
          <w:b/>
          <w:sz w:val="20"/>
          <w:szCs w:val="20"/>
        </w:rPr>
        <w:t>КАРДИОВАСКУЛАРНОГ И ЛИМФ</w:t>
      </w:r>
      <w:r>
        <w:rPr>
          <w:rFonts w:ascii="Times New Roman" w:hAnsi="Times New Roman"/>
          <w:b/>
          <w:sz w:val="20"/>
          <w:szCs w:val="20"/>
          <w:lang w:val="sr-Cyrl-RS"/>
        </w:rPr>
        <w:t>НОГ</w:t>
      </w:r>
      <w:r>
        <w:rPr>
          <w:rFonts w:ascii="Times New Roman" w:hAnsi="Times New Roman"/>
          <w:b/>
          <w:sz w:val="20"/>
          <w:szCs w:val="20"/>
        </w:rPr>
        <w:t xml:space="preserve"> СИСТЕМ</w:t>
      </w:r>
      <w:r>
        <w:rPr>
          <w:rFonts w:ascii="Times New Roman" w:hAnsi="Times New Roman"/>
          <w:b/>
          <w:sz w:val="20"/>
          <w:szCs w:val="20"/>
          <w:lang w:val="sr-Cyrl-RS"/>
        </w:rPr>
        <w:t>А</w:t>
      </w:r>
    </w:p>
    <w:p w14:paraId="54635347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Дијагностичке методе у радиологији кардиоваскуларног система </w:t>
      </w:r>
    </w:p>
    <w:p w14:paraId="017E9D4B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hr-HR"/>
        </w:rPr>
        <w:t>Компјутеризована томографија</w:t>
      </w:r>
    </w:p>
    <w:p w14:paraId="7164F932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hr-HR"/>
        </w:rPr>
        <w:t>Коронарографија</w:t>
      </w:r>
    </w:p>
    <w:p w14:paraId="49B8E0C9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hr-HR"/>
        </w:rPr>
        <w:t xml:space="preserve">Нуклеарна медицина </w:t>
      </w:r>
      <w:r>
        <w:rPr>
          <w:rFonts w:ascii="Times New Roman" w:hAnsi="Times New Roman"/>
          <w:sz w:val="20"/>
          <w:szCs w:val="20"/>
        </w:rPr>
        <w:t>кардиоваскуларног система</w:t>
      </w:r>
    </w:p>
    <w:p w14:paraId="54945A82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hr-HR"/>
        </w:rPr>
        <w:t>Подела о</w:t>
      </w:r>
      <w:r>
        <w:rPr>
          <w:rFonts w:ascii="Times New Roman" w:hAnsi="Times New Roman"/>
          <w:bCs/>
          <w:sz w:val="20"/>
          <w:szCs w:val="20"/>
        </w:rPr>
        <w:t>б</w:t>
      </w:r>
      <w:r>
        <w:rPr>
          <w:rFonts w:ascii="Times New Roman" w:hAnsi="Times New Roman"/>
          <w:bCs/>
          <w:sz w:val="20"/>
          <w:szCs w:val="20"/>
          <w:lang w:val="hr-HR"/>
        </w:rPr>
        <w:t>ољења срца</w:t>
      </w:r>
    </w:p>
    <w:p w14:paraId="5A60FEBF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hr-HR"/>
        </w:rPr>
        <w:t>Анализа телерадиографије срца</w:t>
      </w:r>
    </w:p>
    <w:p w14:paraId="5619D734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Техника извођења </w:t>
      </w:r>
      <w:r>
        <w:rPr>
          <w:rFonts w:ascii="Times New Roman" w:hAnsi="Times New Roman"/>
          <w:bCs/>
          <w:sz w:val="20"/>
          <w:szCs w:val="20"/>
          <w:lang w:val="hr-HR"/>
        </w:rPr>
        <w:t>телерадиографије срца</w:t>
      </w:r>
    </w:p>
    <w:p w14:paraId="3861BC5C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Величина срчане сенке</w:t>
      </w:r>
    </w:p>
    <w:p w14:paraId="1883E06E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Анализа облика и ивица срчане сенке</w:t>
      </w:r>
    </w:p>
    <w:p w14:paraId="1645889F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Уве</w:t>
      </w:r>
      <w:r>
        <w:rPr>
          <w:rFonts w:ascii="Times New Roman" w:hAnsi="Times New Roman"/>
          <w:bCs/>
          <w:sz w:val="20"/>
          <w:szCs w:val="20"/>
          <w:lang w:val="sl-SI"/>
        </w:rPr>
        <w:t>ћ</w:t>
      </w:r>
      <w:r>
        <w:rPr>
          <w:rFonts w:ascii="Times New Roman" w:hAnsi="Times New Roman"/>
          <w:bCs/>
          <w:sz w:val="20"/>
          <w:szCs w:val="20"/>
        </w:rPr>
        <w:t>ање</w:t>
      </w:r>
      <w:r>
        <w:rPr>
          <w:rFonts w:ascii="Times New Roman" w:hAnsi="Times New Roman"/>
          <w:bCs/>
          <w:sz w:val="20"/>
          <w:szCs w:val="20"/>
          <w:lang w:val="sl-SI"/>
        </w:rPr>
        <w:t xml:space="preserve"> десне преткоморе (РА)</w:t>
      </w:r>
    </w:p>
    <w:p w14:paraId="0496F922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Уве</w:t>
      </w:r>
      <w:r>
        <w:rPr>
          <w:rFonts w:ascii="Times New Roman" w:hAnsi="Times New Roman"/>
          <w:bCs/>
          <w:sz w:val="20"/>
          <w:szCs w:val="20"/>
          <w:lang w:val="sl-SI"/>
        </w:rPr>
        <w:t>ћ</w:t>
      </w:r>
      <w:r>
        <w:rPr>
          <w:rFonts w:ascii="Times New Roman" w:hAnsi="Times New Roman"/>
          <w:bCs/>
          <w:sz w:val="20"/>
          <w:szCs w:val="20"/>
        </w:rPr>
        <w:t>ање</w:t>
      </w:r>
      <w:r>
        <w:rPr>
          <w:rFonts w:ascii="Times New Roman" w:hAnsi="Times New Roman"/>
          <w:bCs/>
          <w:sz w:val="20"/>
          <w:szCs w:val="20"/>
          <w:lang w:val="sl-SI"/>
        </w:rPr>
        <w:t xml:space="preserve"> десне коморе (РВ)</w:t>
      </w:r>
    </w:p>
    <w:p w14:paraId="2EE037C3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Уве</w:t>
      </w:r>
      <w:r>
        <w:rPr>
          <w:rFonts w:ascii="Times New Roman" w:hAnsi="Times New Roman"/>
          <w:bCs/>
          <w:sz w:val="20"/>
          <w:szCs w:val="20"/>
          <w:lang w:val="sl-SI"/>
        </w:rPr>
        <w:t>ћ</w:t>
      </w:r>
      <w:r>
        <w:rPr>
          <w:rFonts w:ascii="Times New Roman" w:hAnsi="Times New Roman"/>
          <w:bCs/>
          <w:sz w:val="20"/>
          <w:szCs w:val="20"/>
        </w:rPr>
        <w:t>ање</w:t>
      </w:r>
      <w:r>
        <w:rPr>
          <w:rFonts w:ascii="Times New Roman" w:hAnsi="Times New Roman"/>
          <w:bCs/>
          <w:sz w:val="20"/>
          <w:szCs w:val="20"/>
          <w:lang w:val="sl-SI"/>
        </w:rPr>
        <w:t xml:space="preserve"> леве преткоморе (ЛА)</w:t>
      </w:r>
    </w:p>
    <w:p w14:paraId="6AC80655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Уве</w:t>
      </w:r>
      <w:r>
        <w:rPr>
          <w:rFonts w:ascii="Times New Roman" w:hAnsi="Times New Roman"/>
          <w:bCs/>
          <w:sz w:val="20"/>
          <w:szCs w:val="20"/>
          <w:lang w:val="sl-SI"/>
        </w:rPr>
        <w:t>ћ</w:t>
      </w:r>
      <w:r>
        <w:rPr>
          <w:rFonts w:ascii="Times New Roman" w:hAnsi="Times New Roman"/>
          <w:bCs/>
          <w:sz w:val="20"/>
          <w:szCs w:val="20"/>
        </w:rPr>
        <w:t>ање</w:t>
      </w:r>
      <w:r>
        <w:rPr>
          <w:rFonts w:ascii="Times New Roman" w:hAnsi="Times New Roman"/>
          <w:bCs/>
          <w:sz w:val="20"/>
          <w:szCs w:val="20"/>
          <w:lang w:val="sl-SI"/>
        </w:rPr>
        <w:t xml:space="preserve"> леве коморе (ЛВ)</w:t>
      </w:r>
    </w:p>
    <w:p w14:paraId="16A7EA8F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Плу</w:t>
      </w:r>
      <w:r>
        <w:rPr>
          <w:rFonts w:ascii="Times New Roman" w:hAnsi="Times New Roman"/>
          <w:bCs/>
          <w:sz w:val="20"/>
          <w:szCs w:val="20"/>
          <w:lang w:val="hr-HR"/>
        </w:rPr>
        <w:t>ћн</w:t>
      </w:r>
      <w:r>
        <w:rPr>
          <w:rFonts w:ascii="Times New Roman" w:hAnsi="Times New Roman"/>
          <w:bCs/>
          <w:sz w:val="20"/>
          <w:szCs w:val="20"/>
        </w:rPr>
        <w:t>а</w:t>
      </w:r>
      <w:r>
        <w:rPr>
          <w:rFonts w:ascii="Times New Roman" w:hAnsi="Times New Roman"/>
          <w:bCs/>
          <w:sz w:val="20"/>
          <w:szCs w:val="20"/>
          <w:lang w:val="hr-HR"/>
        </w:rPr>
        <w:t xml:space="preserve"> васкулар</w:t>
      </w:r>
      <w:r>
        <w:rPr>
          <w:rFonts w:ascii="Times New Roman" w:hAnsi="Times New Roman"/>
          <w:bCs/>
          <w:sz w:val="20"/>
          <w:szCs w:val="20"/>
        </w:rPr>
        <w:t>изација</w:t>
      </w:r>
    </w:p>
    <w:p w14:paraId="42DE3735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Плућна хипертензија</w:t>
      </w:r>
    </w:p>
    <w:p w14:paraId="61F8BC20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Венска плућна хипертензија</w:t>
      </w:r>
    </w:p>
    <w:p w14:paraId="1E560998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l-SI"/>
        </w:rPr>
        <w:t>Интерстицијски едем плућа</w:t>
      </w:r>
    </w:p>
    <w:p w14:paraId="65BACA42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Артеријска плућна хипертензија</w:t>
      </w:r>
    </w:p>
    <w:p w14:paraId="49EE2F1A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Рендгеноскопија срца</w:t>
      </w:r>
    </w:p>
    <w:p w14:paraId="5191CC37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Калцификације</w:t>
      </w:r>
    </w:p>
    <w:p w14:paraId="615436AA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Митрална стеноза</w:t>
      </w:r>
    </w:p>
    <w:p w14:paraId="76C20C0B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l-SI"/>
        </w:rPr>
        <w:t>Плућна хемосидероза</w:t>
      </w:r>
    </w:p>
    <w:p w14:paraId="0D54FE9B">
      <w:pPr>
        <w:pStyle w:val="14"/>
        <w:numPr>
          <w:ilvl w:val="0"/>
          <w:numId w:val="11"/>
        </w:numPr>
        <w:spacing w:after="0" w:line="259" w:lineRule="auto"/>
        <w:ind w:hanging="7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Митрална </w:t>
      </w:r>
      <w:r>
        <w:rPr>
          <w:rFonts w:ascii="Times New Roman" w:hAnsi="Times New Roman"/>
          <w:bCs/>
          <w:sz w:val="20"/>
          <w:szCs w:val="20"/>
          <w:lang w:val="sl-SI"/>
        </w:rPr>
        <w:t>инсуфицијенција</w:t>
      </w:r>
    </w:p>
    <w:p w14:paraId="10B8367C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Хронично плућно срце</w:t>
      </w:r>
    </w:p>
    <w:p w14:paraId="060EF30A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Аортна стеноза</w:t>
      </w:r>
    </w:p>
    <w:p w14:paraId="068E7EC2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Аортна инсуфицијенција</w:t>
      </w:r>
    </w:p>
    <w:p w14:paraId="23A18DD4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Коарктација аорте</w:t>
      </w:r>
    </w:p>
    <w:p w14:paraId="07CABE15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Анеуризме аорте</w:t>
      </w:r>
    </w:p>
    <w:p w14:paraId="07EAEAB9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Дисекантне анеуризме</w:t>
      </w:r>
    </w:p>
    <w:p w14:paraId="5A3B6C6F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Мар</w:t>
      </w:r>
      <w:r>
        <w:rPr>
          <w:rFonts w:ascii="Times New Roman" w:hAnsi="Times New Roman"/>
          <w:sz w:val="20"/>
          <w:szCs w:val="20"/>
          <w:lang w:val="sl-SI"/>
        </w:rPr>
        <w:t>ф</w:t>
      </w:r>
      <w:r>
        <w:rPr>
          <w:rFonts w:ascii="Times New Roman" w:hAnsi="Times New Roman"/>
          <w:sz w:val="20"/>
          <w:szCs w:val="20"/>
        </w:rPr>
        <w:t>ан-ов синдром</w:t>
      </w:r>
    </w:p>
    <w:p w14:paraId="34BBC520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Псеудоанеуризма аорте</w:t>
      </w:r>
    </w:p>
    <w:p w14:paraId="22863E8F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Кардиомиопатије – клиничка класификација</w:t>
      </w:r>
    </w:p>
    <w:p w14:paraId="131AB6F0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Дилатациона кардиомиопатија</w:t>
      </w:r>
    </w:p>
    <w:p w14:paraId="02E8D781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val="sl-SI"/>
        </w:rPr>
        <w:t>Хипертрофична кардиомиопатија</w:t>
      </w:r>
    </w:p>
    <w:p w14:paraId="39A019D3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Перикардитис</w:t>
      </w:r>
    </w:p>
    <w:p w14:paraId="4E0B82B4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АСД</w:t>
      </w:r>
    </w:p>
    <w:p w14:paraId="2AA21613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l-SI"/>
        </w:rPr>
        <w:t xml:space="preserve">Парцијална </w:t>
      </w:r>
      <w:r>
        <w:rPr>
          <w:rFonts w:ascii="Times New Roman" w:hAnsi="Times New Roman"/>
          <w:sz w:val="20"/>
          <w:szCs w:val="20"/>
        </w:rPr>
        <w:t>аномална плу</w:t>
      </w:r>
      <w:r>
        <w:rPr>
          <w:rFonts w:ascii="Times New Roman" w:hAnsi="Times New Roman"/>
          <w:sz w:val="20"/>
          <w:szCs w:val="20"/>
          <w:lang w:val="sl-SI"/>
        </w:rPr>
        <w:t>ћ</w:t>
      </w:r>
      <w:r>
        <w:rPr>
          <w:rFonts w:ascii="Times New Roman" w:hAnsi="Times New Roman"/>
          <w:sz w:val="20"/>
          <w:szCs w:val="20"/>
        </w:rPr>
        <w:t>на венска дрена</w:t>
      </w:r>
      <w:r>
        <w:rPr>
          <w:rFonts w:ascii="Times New Roman" w:hAnsi="Times New Roman"/>
          <w:sz w:val="20"/>
          <w:szCs w:val="20"/>
          <w:lang w:val="sl-SI"/>
        </w:rPr>
        <w:t>ж</w:t>
      </w:r>
      <w:r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z w:val="20"/>
          <w:szCs w:val="20"/>
          <w:lang w:val="sl-SI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  <w:lang w:val="sl-SI"/>
        </w:rPr>
        <w:t>ПАПВР</w:t>
      </w:r>
    </w:p>
    <w:p w14:paraId="273592D9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l-SI"/>
        </w:rPr>
        <w:t>Sy Scimitar</w:t>
      </w:r>
    </w:p>
    <w:p w14:paraId="4D4F4E4C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ВСД</w:t>
      </w:r>
    </w:p>
    <w:p w14:paraId="767B8DAD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l-SI"/>
        </w:rPr>
        <w:t>Perzistentni d</w:t>
      </w:r>
      <w:r>
        <w:rPr>
          <w:rFonts w:ascii="Times New Roman" w:hAnsi="Times New Roman"/>
          <w:sz w:val="20"/>
          <w:szCs w:val="20"/>
        </w:rPr>
        <w:t>uctus arteriosus (</w:t>
      </w:r>
      <w:r>
        <w:rPr>
          <w:rFonts w:ascii="Times New Roman" w:hAnsi="Times New Roman"/>
          <w:sz w:val="20"/>
          <w:szCs w:val="20"/>
          <w:lang w:val="sl-SI"/>
        </w:rPr>
        <w:t>P</w:t>
      </w:r>
      <w:r>
        <w:rPr>
          <w:rFonts w:ascii="Times New Roman" w:hAnsi="Times New Roman"/>
          <w:sz w:val="20"/>
          <w:szCs w:val="20"/>
        </w:rPr>
        <w:t>DA)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7CF71E67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Tetralogija Fallot </w:t>
      </w:r>
    </w:p>
    <w:p w14:paraId="2F565FA9">
      <w:pPr>
        <w:pStyle w:val="14"/>
        <w:numPr>
          <w:ilvl w:val="0"/>
          <w:numId w:val="11"/>
        </w:numPr>
        <w:spacing w:after="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Morbus Ebstein</w:t>
      </w:r>
    </w:p>
    <w:p w14:paraId="1FA0B52E">
      <w:pPr>
        <w:pStyle w:val="14"/>
        <w:spacing w:after="0"/>
        <w:ind w:left="1080"/>
        <w:rPr>
          <w:rFonts w:ascii="Times New Roman" w:hAnsi="Times New Roman"/>
          <w:sz w:val="20"/>
          <w:szCs w:val="20"/>
        </w:rPr>
      </w:pPr>
    </w:p>
    <w:p w14:paraId="735376EE">
      <w:pPr>
        <w:spacing w:after="0"/>
        <w:jc w:val="both"/>
        <w:rPr>
          <w:rFonts w:ascii="Times New Roman" w:hAnsi="Times New Roman"/>
          <w:b/>
          <w:sz w:val="20"/>
          <w:szCs w:val="20"/>
          <w:lang w:val="sr-Cyrl-CS"/>
        </w:rPr>
      </w:pPr>
      <w:r>
        <w:rPr>
          <w:rFonts w:ascii="Times New Roman" w:hAnsi="Times New Roman"/>
          <w:b/>
          <w:sz w:val="20"/>
          <w:szCs w:val="20"/>
          <w:lang w:val="sr-Cyrl-CS"/>
        </w:rPr>
        <w:t>РАДИОЛОГИЈА ДИГЕСТИВНОГ СИСТЕМА</w:t>
      </w:r>
    </w:p>
    <w:p w14:paraId="640684C4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14:paraId="69203A3A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Нативни преглед абдомена</w:t>
      </w:r>
    </w:p>
    <w:p w14:paraId="1466B9E9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Баријум сулфат као контрастно средство</w:t>
      </w:r>
    </w:p>
    <w:p w14:paraId="43F6D644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Ахалазија</w:t>
      </w:r>
    </w:p>
    <w:p w14:paraId="6F86D880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Констрикције и опструкције једњака</w:t>
      </w:r>
    </w:p>
    <w:p w14:paraId="232C92A0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Страна тела у једњаку</w:t>
      </w:r>
    </w:p>
    <w:p w14:paraId="0001BBCD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Дивертикулуми једњака</w:t>
      </w:r>
    </w:p>
    <w:p w14:paraId="5D8E5960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Бенигни тумори једњака</w:t>
      </w:r>
    </w:p>
    <w:p w14:paraId="390790AB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Малигни тумори једњака</w:t>
      </w:r>
    </w:p>
    <w:p w14:paraId="7245BAD2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Хијатус хернија</w:t>
      </w:r>
    </w:p>
    <w:p w14:paraId="781D0E29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Гастритис</w:t>
      </w:r>
    </w:p>
    <w:p w14:paraId="0DB52F1D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Улкус желуца</w:t>
      </w:r>
    </w:p>
    <w:p w14:paraId="7ADD1485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Карцином желуца</w:t>
      </w:r>
    </w:p>
    <w:p w14:paraId="0E6919DF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Конгениталне аномалије дигестивне цеви</w:t>
      </w:r>
    </w:p>
    <w:p w14:paraId="711234AF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Кронова болест</w:t>
      </w:r>
    </w:p>
    <w:p w14:paraId="627C1203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Малапсорпциони синдром</w:t>
      </w:r>
    </w:p>
    <w:p w14:paraId="4CCBE16B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Илеус</w:t>
      </w:r>
    </w:p>
    <w:p w14:paraId="4493A807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Пнеумоперитонеум</w:t>
      </w:r>
    </w:p>
    <w:p w14:paraId="6FA1EC6E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Иригографија</w:t>
      </w:r>
    </w:p>
    <w:p w14:paraId="31F83AA3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Улцерозни колитис</w:t>
      </w:r>
    </w:p>
    <w:p w14:paraId="1AEE50AA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Диференцијална дијагноза гасних колекција у абдомену</w:t>
      </w:r>
    </w:p>
    <w:p w14:paraId="43994E3E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Дивертикулуми дебелог црева</w:t>
      </w:r>
    </w:p>
    <w:p w14:paraId="6B5B7B1C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Опструкције дебелог црева</w:t>
      </w:r>
    </w:p>
    <w:p w14:paraId="2F8ED22A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Карцином дебелог црева</w:t>
      </w:r>
    </w:p>
    <w:p w14:paraId="15216BCE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Бенигни тумори дебелог црева</w:t>
      </w:r>
    </w:p>
    <w:p w14:paraId="3E316972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Колитис</w:t>
      </w:r>
    </w:p>
    <w:p w14:paraId="08A70951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Диференцијална дијагноза цистичних промена у јетри</w:t>
      </w:r>
    </w:p>
    <w:p w14:paraId="0B1D262C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Холециститис</w:t>
      </w:r>
    </w:p>
    <w:p w14:paraId="784E0CDE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Калкулоза жучне кесе</w:t>
      </w:r>
    </w:p>
    <w:p w14:paraId="6550AB44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Дилатација интра- и екстрахепатичних жучних путева</w:t>
      </w:r>
    </w:p>
    <w:p w14:paraId="62C72B0A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Бенигни тумори јетре</w:t>
      </w:r>
    </w:p>
    <w:p w14:paraId="0DCB0896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Малигни тумори јетре</w:t>
      </w:r>
    </w:p>
    <w:p w14:paraId="41150FD3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Хепатоцелуларни карцином</w:t>
      </w:r>
    </w:p>
    <w:p w14:paraId="600CE75E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Метастазе у јетри</w:t>
      </w:r>
    </w:p>
    <w:p w14:paraId="6A14F98E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Хемангиом у јетри</w:t>
      </w:r>
    </w:p>
    <w:p w14:paraId="41B6B8D1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Цироза јетре</w:t>
      </w:r>
    </w:p>
    <w:p w14:paraId="19DD09E9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Акутни панкреатитис</w:t>
      </w:r>
    </w:p>
    <w:p w14:paraId="4FD1FD45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Хронични панкреатитис</w:t>
      </w:r>
    </w:p>
    <w:p w14:paraId="45EE20CC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Псеудоцисте панкреаса</w:t>
      </w:r>
    </w:p>
    <w:p w14:paraId="5B6D1F0E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Карцином панкреаса</w:t>
      </w:r>
    </w:p>
    <w:p w14:paraId="044D39FA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Радиолошки модалитети у прегледима паренхиматозних органа</w:t>
      </w:r>
    </w:p>
    <w:p w14:paraId="21B5CFCA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Хепато-спленомегалија</w:t>
      </w:r>
    </w:p>
    <w:p w14:paraId="56F1330D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Радиолошка дијагностика промена у слезини</w:t>
      </w:r>
    </w:p>
    <w:p w14:paraId="7E405C2D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Анеуризме абдоминалне аорте</w:t>
      </w:r>
    </w:p>
    <w:p w14:paraId="061D1E1E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ЦТ дијагностика промена у јетри</w:t>
      </w:r>
    </w:p>
    <w:p w14:paraId="26190A70">
      <w:pPr>
        <w:pStyle w:val="1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CS"/>
        </w:rPr>
        <w:t>Фистуле дигестивног тракта</w:t>
      </w:r>
    </w:p>
    <w:p w14:paraId="29B2449A">
      <w:p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</w:p>
    <w:p w14:paraId="36FEA096">
      <w:pPr>
        <w:spacing w:after="0"/>
        <w:jc w:val="both"/>
        <w:rPr>
          <w:rFonts w:ascii="Times New Roman" w:hAnsi="Times New Roman"/>
          <w:b/>
          <w:sz w:val="20"/>
          <w:szCs w:val="20"/>
          <w:lang w:val="sr-Cyrl-CS"/>
        </w:rPr>
      </w:pPr>
      <w:r>
        <w:rPr>
          <w:rFonts w:ascii="Times New Roman" w:hAnsi="Times New Roman"/>
          <w:b/>
          <w:sz w:val="20"/>
          <w:szCs w:val="20"/>
          <w:lang w:val="sr-Cyrl-CS"/>
        </w:rPr>
        <w:t>РАДИОЛОГИЈА УРОГЕНИТАЛНОГ СИСТЕМА</w:t>
      </w:r>
    </w:p>
    <w:p w14:paraId="61636FC2">
      <w:pPr>
        <w:spacing w:after="0"/>
        <w:jc w:val="both"/>
        <w:rPr>
          <w:rFonts w:ascii="Times New Roman" w:hAnsi="Times New Roman"/>
          <w:b/>
          <w:sz w:val="20"/>
          <w:szCs w:val="20"/>
          <w:lang w:val="sr-Cyrl-CS"/>
        </w:rPr>
      </w:pPr>
    </w:p>
    <w:p w14:paraId="3EC35A71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Нативни преглед уротракта</w:t>
      </w:r>
    </w:p>
    <w:p w14:paraId="67716948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Уроангиографска контрастна средства</w:t>
      </w:r>
    </w:p>
    <w:p w14:paraId="04E0CCE5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Интравенска урографија</w:t>
      </w:r>
    </w:p>
    <w:p w14:paraId="3F212996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Интерпретација налаза интравенске урографије</w:t>
      </w:r>
    </w:p>
    <w:p w14:paraId="76452266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Урођене аномалије уротракта</w:t>
      </w:r>
    </w:p>
    <w:p w14:paraId="5545AB20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Хидро-уретеронефроза</w:t>
      </w:r>
    </w:p>
    <w:p w14:paraId="6CC2BF11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Нежељена дејства контрастних средстава</w:t>
      </w:r>
    </w:p>
    <w:p w14:paraId="0628E438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Превенција и лечење нежељених дејстава контрастних средстава</w:t>
      </w:r>
    </w:p>
    <w:p w14:paraId="69C7E154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Калкулоза бубрега</w:t>
      </w:r>
    </w:p>
    <w:p w14:paraId="341C3B11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Уретроцистографија</w:t>
      </w:r>
    </w:p>
    <w:p w14:paraId="3A12D611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Радиолошки модалитети у прегледима уротракта</w:t>
      </w:r>
    </w:p>
    <w:p w14:paraId="7FAB0A50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Ултразвук у обољењима уротракта</w:t>
      </w:r>
    </w:p>
    <w:p w14:paraId="5FB78B7B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МДЦТ уроангиографија</w:t>
      </w:r>
    </w:p>
    <w:p w14:paraId="1F6EE798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Топографска анатомија бубрега</w:t>
      </w:r>
    </w:p>
    <w:p w14:paraId="7CB779FF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</w:rPr>
        <w:t>Ултразвук у обољењима бубрега</w:t>
      </w:r>
    </w:p>
    <w:p w14:paraId="25D02C4A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Промене положаја, облика и величине бубрега</w:t>
      </w:r>
    </w:p>
    <w:p w14:paraId="3E3FE814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Потковичаст бубрег</w:t>
      </w:r>
    </w:p>
    <w:p w14:paraId="34B70EE6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Ретроперитонеална фиброза</w:t>
      </w:r>
    </w:p>
    <w:p w14:paraId="6DC359E7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Апсцес ретроперитонеума</w:t>
      </w:r>
    </w:p>
    <w:p w14:paraId="7A5CF6A4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Апсцес бубрега</w:t>
      </w:r>
    </w:p>
    <w:p w14:paraId="5B6ED801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Спонтани супкапсуларни хематом бубрега</w:t>
      </w:r>
    </w:p>
    <w:p w14:paraId="466183E4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Повреде бубрега</w:t>
      </w:r>
    </w:p>
    <w:p w14:paraId="260DA064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Опструкције уротракта</w:t>
      </w:r>
    </w:p>
    <w:p w14:paraId="73CED8A4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Цисте бубрега</w:t>
      </w:r>
    </w:p>
    <w:p w14:paraId="615A143F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Полицистизам бубрега</w:t>
      </w:r>
    </w:p>
    <w:p w14:paraId="57C79AB7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Туберкулоза бубрега</w:t>
      </w:r>
    </w:p>
    <w:p w14:paraId="1F87328D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Паренхиматозне болести бубрега</w:t>
      </w:r>
    </w:p>
    <w:p w14:paraId="20AB1D6C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Бенигни тумори бубрега</w:t>
      </w:r>
    </w:p>
    <w:p w14:paraId="5F9475AD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Малигни тумори бубрега</w:t>
      </w:r>
    </w:p>
    <w:p w14:paraId="5D734596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Ренал цел карцином</w:t>
      </w:r>
    </w:p>
    <w:p w14:paraId="2A41803B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Болести уретера</w:t>
      </w:r>
    </w:p>
    <w:p w14:paraId="2DE13120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Ултразвук у обољењима мокраћне бешике</w:t>
      </w:r>
    </w:p>
    <w:p w14:paraId="33265C5C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Болести мокраћне бешике</w:t>
      </w:r>
    </w:p>
    <w:p w14:paraId="61B2170D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Дивертикулуми мокраћне бешике</w:t>
      </w:r>
    </w:p>
    <w:p w14:paraId="082B4191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Тумори мокраћне бешике</w:t>
      </w:r>
    </w:p>
    <w:p w14:paraId="7E7F041B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Повреде мокраћне бешике</w:t>
      </w:r>
    </w:p>
    <w:p w14:paraId="69CD74FF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Болести уретре</w:t>
      </w:r>
    </w:p>
    <w:p w14:paraId="0A0E37C7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Тумори надбубрега</w:t>
      </w:r>
    </w:p>
    <w:p w14:paraId="5E7E784D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Урођене аномалије доње шупље вене</w:t>
      </w:r>
    </w:p>
    <w:p w14:paraId="34DA05DA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 xml:space="preserve">Ретрокавални уретер </w:t>
      </w:r>
    </w:p>
    <w:p w14:paraId="2B1F5AE8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Обољења простате</w:t>
      </w:r>
    </w:p>
    <w:p w14:paraId="6CEF4088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 xml:space="preserve">Тумори простате </w:t>
      </w:r>
    </w:p>
    <w:p w14:paraId="318BA1D6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Обољења јајника</w:t>
      </w:r>
    </w:p>
    <w:p w14:paraId="54CC4F1B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Карцином грлића материце</w:t>
      </w:r>
    </w:p>
    <w:p w14:paraId="3D0399C6">
      <w:pPr>
        <w:pStyle w:val="1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Обољења тестиса</w:t>
      </w:r>
    </w:p>
    <w:p w14:paraId="4E2F0809">
      <w:pPr>
        <w:spacing w:after="0"/>
        <w:jc w:val="both"/>
        <w:rPr>
          <w:rFonts w:ascii="Times New Roman" w:hAnsi="Times New Roman"/>
          <w:sz w:val="20"/>
          <w:szCs w:val="20"/>
          <w:lang w:val="sr-Cyrl-CS"/>
        </w:rPr>
      </w:pPr>
    </w:p>
    <w:p w14:paraId="7D542991">
      <w:pPr>
        <w:spacing w:after="0"/>
        <w:rPr>
          <w:rFonts w:ascii="Times New Roman" w:hAnsi="Times New Roman"/>
          <w:b/>
          <w:sz w:val="20"/>
          <w:szCs w:val="20"/>
          <w:lang w:val="sr-Cyrl-RS"/>
        </w:rPr>
      </w:pPr>
      <w:r>
        <w:rPr>
          <w:rFonts w:ascii="Times New Roman" w:hAnsi="Times New Roman"/>
          <w:b/>
          <w:sz w:val="20"/>
          <w:szCs w:val="20"/>
          <w:lang w:val="sr-Cyrl-RS"/>
        </w:rPr>
        <w:t xml:space="preserve">РАДИОЛОГИЈА </w:t>
      </w:r>
      <w:r>
        <w:rPr>
          <w:rFonts w:ascii="Times New Roman" w:hAnsi="Times New Roman"/>
          <w:b/>
          <w:sz w:val="20"/>
          <w:szCs w:val="20"/>
        </w:rPr>
        <w:t>КОШТАНО-ЗГЛОБНОГ СИСТЕМ</w:t>
      </w:r>
      <w:r>
        <w:rPr>
          <w:rFonts w:ascii="Times New Roman" w:hAnsi="Times New Roman"/>
          <w:b/>
          <w:sz w:val="20"/>
          <w:szCs w:val="20"/>
          <w:lang w:val="sr-Cyrl-RS"/>
        </w:rPr>
        <w:t>А</w:t>
      </w:r>
    </w:p>
    <w:p w14:paraId="20CB99E3">
      <w:pPr>
        <w:spacing w:after="0"/>
        <w:rPr>
          <w:rFonts w:ascii="Times New Roman" w:hAnsi="Times New Roman"/>
          <w:b/>
          <w:sz w:val="20"/>
          <w:szCs w:val="20"/>
          <w:lang w:val="sr-Cyrl-RS"/>
        </w:rPr>
      </w:pPr>
    </w:p>
    <w:p w14:paraId="3DDB56D5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Ембриологија к</w:t>
      </w:r>
      <w:r>
        <w:rPr>
          <w:rFonts w:ascii="Times New Roman" w:hAnsi="Times New Roman"/>
          <w:sz w:val="20"/>
          <w:szCs w:val="20"/>
        </w:rPr>
        <w:t>оштано</w:t>
      </w:r>
      <w:r>
        <w:rPr>
          <w:rFonts w:ascii="Times New Roman" w:hAnsi="Times New Roman"/>
          <w:sz w:val="20"/>
          <w:szCs w:val="20"/>
          <w:lang w:val="sr-Cyrl-RS"/>
        </w:rPr>
        <w:t>-</w:t>
      </w:r>
      <w:r>
        <w:rPr>
          <w:rFonts w:ascii="Times New Roman" w:hAnsi="Times New Roman"/>
          <w:sz w:val="20"/>
          <w:szCs w:val="20"/>
        </w:rPr>
        <w:t>зглобн</w:t>
      </w:r>
      <w:r>
        <w:rPr>
          <w:rFonts w:ascii="Times New Roman" w:hAnsi="Times New Roman"/>
          <w:sz w:val="20"/>
          <w:szCs w:val="20"/>
          <w:lang w:val="sr-Cyrl-RS"/>
        </w:rPr>
        <w:t>ог</w:t>
      </w:r>
      <w:r>
        <w:rPr>
          <w:rFonts w:ascii="Times New Roman" w:hAnsi="Times New Roman"/>
          <w:sz w:val="20"/>
          <w:szCs w:val="20"/>
        </w:rPr>
        <w:t xml:space="preserve"> систем</w:t>
      </w:r>
      <w:r>
        <w:rPr>
          <w:rFonts w:ascii="Times New Roman" w:hAnsi="Times New Roman"/>
          <w:sz w:val="20"/>
          <w:szCs w:val="20"/>
          <w:lang w:val="sr-Cyrl-RS"/>
        </w:rPr>
        <w:t>а</w:t>
      </w:r>
    </w:p>
    <w:p w14:paraId="229EFA27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А</w:t>
      </w:r>
      <w:r>
        <w:rPr>
          <w:rFonts w:ascii="Times New Roman" w:hAnsi="Times New Roman"/>
          <w:sz w:val="20"/>
          <w:szCs w:val="20"/>
        </w:rPr>
        <w:t>натомија</w:t>
      </w:r>
      <w:r>
        <w:rPr>
          <w:rFonts w:ascii="Times New Roman" w:hAnsi="Times New Roman"/>
          <w:sz w:val="20"/>
          <w:szCs w:val="20"/>
          <w:lang w:val="sr-Cyrl-RS"/>
        </w:rPr>
        <w:t xml:space="preserve"> к</w:t>
      </w:r>
      <w:r>
        <w:rPr>
          <w:rFonts w:ascii="Times New Roman" w:hAnsi="Times New Roman"/>
          <w:sz w:val="20"/>
          <w:szCs w:val="20"/>
        </w:rPr>
        <w:t>оштано</w:t>
      </w:r>
      <w:r>
        <w:rPr>
          <w:rFonts w:ascii="Times New Roman" w:hAnsi="Times New Roman"/>
          <w:sz w:val="20"/>
          <w:szCs w:val="20"/>
          <w:lang w:val="sr-Cyrl-RS"/>
        </w:rPr>
        <w:t>-</w:t>
      </w:r>
      <w:r>
        <w:rPr>
          <w:rFonts w:ascii="Times New Roman" w:hAnsi="Times New Roman"/>
          <w:sz w:val="20"/>
          <w:szCs w:val="20"/>
        </w:rPr>
        <w:t>зглобн</w:t>
      </w:r>
      <w:r>
        <w:rPr>
          <w:rFonts w:ascii="Times New Roman" w:hAnsi="Times New Roman"/>
          <w:sz w:val="20"/>
          <w:szCs w:val="20"/>
          <w:lang w:val="sr-Cyrl-RS"/>
        </w:rPr>
        <w:t>ог</w:t>
      </w:r>
      <w:r>
        <w:rPr>
          <w:rFonts w:ascii="Times New Roman" w:hAnsi="Times New Roman"/>
          <w:sz w:val="20"/>
          <w:szCs w:val="20"/>
        </w:rPr>
        <w:t xml:space="preserve"> систем</w:t>
      </w:r>
      <w:r>
        <w:rPr>
          <w:rFonts w:ascii="Times New Roman" w:hAnsi="Times New Roman"/>
          <w:sz w:val="20"/>
          <w:szCs w:val="20"/>
          <w:lang w:val="sr-Cyrl-RS"/>
        </w:rPr>
        <w:t>а</w:t>
      </w:r>
    </w:p>
    <w:p w14:paraId="47EF7CAA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Хистологија к</w:t>
      </w:r>
      <w:r>
        <w:rPr>
          <w:rFonts w:ascii="Times New Roman" w:hAnsi="Times New Roman"/>
          <w:sz w:val="20"/>
          <w:szCs w:val="20"/>
        </w:rPr>
        <w:t>оштано</w:t>
      </w:r>
      <w:r>
        <w:rPr>
          <w:rFonts w:ascii="Times New Roman" w:hAnsi="Times New Roman"/>
          <w:sz w:val="20"/>
          <w:szCs w:val="20"/>
          <w:lang w:val="sr-Cyrl-RS"/>
        </w:rPr>
        <w:t>-</w:t>
      </w:r>
      <w:r>
        <w:rPr>
          <w:rFonts w:ascii="Times New Roman" w:hAnsi="Times New Roman"/>
          <w:sz w:val="20"/>
          <w:szCs w:val="20"/>
        </w:rPr>
        <w:t>зглобн</w:t>
      </w:r>
      <w:r>
        <w:rPr>
          <w:rFonts w:ascii="Times New Roman" w:hAnsi="Times New Roman"/>
          <w:sz w:val="20"/>
          <w:szCs w:val="20"/>
          <w:lang w:val="sr-Cyrl-RS"/>
        </w:rPr>
        <w:t>ог</w:t>
      </w:r>
      <w:r>
        <w:rPr>
          <w:rFonts w:ascii="Times New Roman" w:hAnsi="Times New Roman"/>
          <w:sz w:val="20"/>
          <w:szCs w:val="20"/>
        </w:rPr>
        <w:t xml:space="preserve"> систем</w:t>
      </w:r>
      <w:r>
        <w:rPr>
          <w:rFonts w:ascii="Times New Roman" w:hAnsi="Times New Roman"/>
          <w:sz w:val="20"/>
          <w:szCs w:val="20"/>
          <w:lang w:val="sr-Cyrl-RS"/>
        </w:rPr>
        <w:t>а</w:t>
      </w:r>
    </w:p>
    <w:p w14:paraId="498E5F12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Патологија к</w:t>
      </w:r>
      <w:r>
        <w:rPr>
          <w:rFonts w:ascii="Times New Roman" w:hAnsi="Times New Roman"/>
          <w:sz w:val="20"/>
          <w:szCs w:val="20"/>
        </w:rPr>
        <w:t>оштано</w:t>
      </w:r>
      <w:r>
        <w:rPr>
          <w:rFonts w:ascii="Times New Roman" w:hAnsi="Times New Roman"/>
          <w:sz w:val="20"/>
          <w:szCs w:val="20"/>
          <w:lang w:val="sr-Cyrl-RS"/>
        </w:rPr>
        <w:t>-</w:t>
      </w:r>
      <w:r>
        <w:rPr>
          <w:rFonts w:ascii="Times New Roman" w:hAnsi="Times New Roman"/>
          <w:sz w:val="20"/>
          <w:szCs w:val="20"/>
        </w:rPr>
        <w:t>зглобн</w:t>
      </w:r>
      <w:r>
        <w:rPr>
          <w:rFonts w:ascii="Times New Roman" w:hAnsi="Times New Roman"/>
          <w:sz w:val="20"/>
          <w:szCs w:val="20"/>
          <w:lang w:val="sr-Cyrl-RS"/>
        </w:rPr>
        <w:t>ог</w:t>
      </w:r>
      <w:r>
        <w:rPr>
          <w:rFonts w:ascii="Times New Roman" w:hAnsi="Times New Roman"/>
          <w:sz w:val="20"/>
          <w:szCs w:val="20"/>
        </w:rPr>
        <w:t xml:space="preserve"> систем</w:t>
      </w:r>
      <w:r>
        <w:rPr>
          <w:rFonts w:ascii="Times New Roman" w:hAnsi="Times New Roman"/>
          <w:sz w:val="20"/>
          <w:szCs w:val="20"/>
          <w:lang w:val="sr-Cyrl-RS"/>
        </w:rPr>
        <w:t>а</w:t>
      </w:r>
    </w:p>
    <w:p w14:paraId="75E22328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Ртг анатомија костију</w:t>
      </w:r>
    </w:p>
    <w:p w14:paraId="7F6BABC4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Имиџинг анатомија коштано-зглобног система на ЦТ-у</w:t>
      </w:r>
    </w:p>
    <w:p w14:paraId="60A97051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Имиџинг анатомија коштано-зглобног система на МР</w:t>
      </w:r>
    </w:p>
    <w:p w14:paraId="5F46C5D7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Ултразвук у дијагностици патолошких промена на зглобовима и меким ткивима екстремитета</w:t>
      </w:r>
    </w:p>
    <w:p w14:paraId="3920B0F5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Ро знаци основних патолошких процеса у костима</w:t>
      </w:r>
    </w:p>
    <w:p w14:paraId="36317767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Варијетети коштано</w:t>
      </w:r>
      <w:r>
        <w:rPr>
          <w:rFonts w:ascii="Times New Roman" w:hAnsi="Times New Roman"/>
          <w:sz w:val="20"/>
          <w:szCs w:val="20"/>
          <w:lang w:val="sr-Cyrl-RS"/>
        </w:rPr>
        <w:t>-</w:t>
      </w:r>
      <w:r>
        <w:rPr>
          <w:rFonts w:ascii="Times New Roman" w:hAnsi="Times New Roman"/>
          <w:sz w:val="20"/>
          <w:szCs w:val="20"/>
        </w:rPr>
        <w:t>зглобног система</w:t>
      </w:r>
    </w:p>
    <w:p w14:paraId="22BE8070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Ртг дијагностика т</w:t>
      </w:r>
      <w:r>
        <w:rPr>
          <w:rFonts w:ascii="Times New Roman" w:hAnsi="Times New Roman"/>
          <w:sz w:val="20"/>
          <w:szCs w:val="20"/>
        </w:rPr>
        <w:t>раум</w:t>
      </w:r>
      <w:r>
        <w:rPr>
          <w:rFonts w:ascii="Times New Roman" w:hAnsi="Times New Roman"/>
          <w:sz w:val="20"/>
          <w:szCs w:val="20"/>
          <w:lang w:val="sr-Cyrl-RS"/>
        </w:rPr>
        <w:t>е</w:t>
      </w:r>
      <w:r>
        <w:rPr>
          <w:rFonts w:ascii="Times New Roman" w:hAnsi="Times New Roman"/>
          <w:sz w:val="20"/>
          <w:szCs w:val="20"/>
        </w:rPr>
        <w:t xml:space="preserve"> кости</w:t>
      </w:r>
      <w:r>
        <w:rPr>
          <w:rFonts w:ascii="Times New Roman" w:hAnsi="Times New Roman"/>
          <w:sz w:val="20"/>
          <w:szCs w:val="20"/>
          <w:lang w:val="sr-Cyrl-RS"/>
        </w:rPr>
        <w:t>ју</w:t>
      </w:r>
    </w:p>
    <w:p w14:paraId="01521040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МР дијагностика т</w:t>
      </w:r>
      <w:r>
        <w:rPr>
          <w:rFonts w:ascii="Times New Roman" w:hAnsi="Times New Roman"/>
          <w:sz w:val="20"/>
          <w:szCs w:val="20"/>
        </w:rPr>
        <w:t>раум</w:t>
      </w:r>
      <w:r>
        <w:rPr>
          <w:rFonts w:ascii="Times New Roman" w:hAnsi="Times New Roman"/>
          <w:sz w:val="20"/>
          <w:szCs w:val="20"/>
          <w:lang w:val="sr-Cyrl-RS"/>
        </w:rPr>
        <w:t>е</w:t>
      </w:r>
      <w:r>
        <w:rPr>
          <w:rFonts w:ascii="Times New Roman" w:hAnsi="Times New Roman"/>
          <w:sz w:val="20"/>
          <w:szCs w:val="20"/>
        </w:rPr>
        <w:t xml:space="preserve"> кости</w:t>
      </w:r>
      <w:r>
        <w:rPr>
          <w:rFonts w:ascii="Times New Roman" w:hAnsi="Times New Roman"/>
          <w:sz w:val="20"/>
          <w:szCs w:val="20"/>
          <w:lang w:val="sr-Cyrl-RS"/>
        </w:rPr>
        <w:t>ју</w:t>
      </w:r>
    </w:p>
    <w:p w14:paraId="44460645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Ртг дијагностика т</w:t>
      </w:r>
      <w:r>
        <w:rPr>
          <w:rFonts w:ascii="Times New Roman" w:hAnsi="Times New Roman"/>
          <w:sz w:val="20"/>
          <w:szCs w:val="20"/>
        </w:rPr>
        <w:t>раум</w:t>
      </w:r>
      <w:r>
        <w:rPr>
          <w:rFonts w:ascii="Times New Roman" w:hAnsi="Times New Roman"/>
          <w:sz w:val="20"/>
          <w:szCs w:val="20"/>
          <w:lang w:val="sr-Cyrl-RS"/>
        </w:rPr>
        <w:t>е</w:t>
      </w:r>
      <w:r>
        <w:rPr>
          <w:rFonts w:ascii="Times New Roman" w:hAnsi="Times New Roman"/>
          <w:sz w:val="20"/>
          <w:szCs w:val="20"/>
        </w:rPr>
        <w:t xml:space="preserve"> зглобова</w:t>
      </w:r>
    </w:p>
    <w:p w14:paraId="4D6B668C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ЦТ дијагностика т</w:t>
      </w:r>
      <w:r>
        <w:rPr>
          <w:rFonts w:ascii="Times New Roman" w:hAnsi="Times New Roman"/>
          <w:sz w:val="20"/>
          <w:szCs w:val="20"/>
        </w:rPr>
        <w:t>раум</w:t>
      </w:r>
      <w:r>
        <w:rPr>
          <w:rFonts w:ascii="Times New Roman" w:hAnsi="Times New Roman"/>
          <w:sz w:val="20"/>
          <w:szCs w:val="20"/>
          <w:lang w:val="sr-Cyrl-RS"/>
        </w:rPr>
        <w:t>е</w:t>
      </w:r>
      <w:r>
        <w:rPr>
          <w:rFonts w:ascii="Times New Roman" w:hAnsi="Times New Roman"/>
          <w:sz w:val="20"/>
          <w:szCs w:val="20"/>
        </w:rPr>
        <w:t xml:space="preserve"> зглобова</w:t>
      </w:r>
    </w:p>
    <w:p w14:paraId="2C49FA3A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МР дијагностика т</w:t>
      </w:r>
      <w:r>
        <w:rPr>
          <w:rFonts w:ascii="Times New Roman" w:hAnsi="Times New Roman"/>
          <w:sz w:val="20"/>
          <w:szCs w:val="20"/>
        </w:rPr>
        <w:t>раум</w:t>
      </w:r>
      <w:r>
        <w:rPr>
          <w:rFonts w:ascii="Times New Roman" w:hAnsi="Times New Roman"/>
          <w:sz w:val="20"/>
          <w:szCs w:val="20"/>
          <w:lang w:val="sr-Cyrl-RS"/>
        </w:rPr>
        <w:t>е</w:t>
      </w:r>
      <w:r>
        <w:rPr>
          <w:rFonts w:ascii="Times New Roman" w:hAnsi="Times New Roman"/>
          <w:sz w:val="20"/>
          <w:szCs w:val="20"/>
        </w:rPr>
        <w:t xml:space="preserve"> зглобова</w:t>
      </w:r>
    </w:p>
    <w:p w14:paraId="2D115618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Остеомијелитис костију, Ро дијагностика</w:t>
      </w:r>
    </w:p>
    <w:p w14:paraId="0D209417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ТБЦ коштано-зглобног система, Ро дијагностика</w:t>
      </w:r>
    </w:p>
    <w:p w14:paraId="35DDE0C4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Асептичне остеонекрозе, Ро дијагностика</w:t>
      </w:r>
    </w:p>
    <w:p w14:paraId="1C0491B4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Дегенеративне болести кости</w:t>
      </w:r>
    </w:p>
    <w:p w14:paraId="76565957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Дегенеративне болести зглобова</w:t>
      </w:r>
    </w:p>
    <w:p w14:paraId="69AE4C39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бенигних т</w:t>
      </w:r>
      <w:r>
        <w:rPr>
          <w:rFonts w:ascii="Times New Roman" w:hAnsi="Times New Roman"/>
          <w:sz w:val="20"/>
          <w:szCs w:val="20"/>
        </w:rPr>
        <w:t>умор</w:t>
      </w:r>
      <w:r>
        <w:rPr>
          <w:rFonts w:ascii="Times New Roman" w:hAnsi="Times New Roman"/>
          <w:sz w:val="20"/>
          <w:szCs w:val="20"/>
          <w:lang w:val="sr-Cyrl-RS"/>
        </w:rPr>
        <w:t>а</w:t>
      </w:r>
      <w:r>
        <w:rPr>
          <w:rFonts w:ascii="Times New Roman" w:hAnsi="Times New Roman"/>
          <w:sz w:val="20"/>
          <w:szCs w:val="20"/>
        </w:rPr>
        <w:t xml:space="preserve"> костију</w:t>
      </w:r>
    </w:p>
    <w:p w14:paraId="5EAF1D04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малигних т</w:t>
      </w:r>
      <w:r>
        <w:rPr>
          <w:rFonts w:ascii="Times New Roman" w:hAnsi="Times New Roman"/>
          <w:sz w:val="20"/>
          <w:szCs w:val="20"/>
        </w:rPr>
        <w:t>умор</w:t>
      </w:r>
      <w:r>
        <w:rPr>
          <w:rFonts w:ascii="Times New Roman" w:hAnsi="Times New Roman"/>
          <w:sz w:val="20"/>
          <w:szCs w:val="20"/>
          <w:lang w:val="sr-Cyrl-RS"/>
        </w:rPr>
        <w:t>а</w:t>
      </w:r>
      <w:r>
        <w:rPr>
          <w:rFonts w:ascii="Times New Roman" w:hAnsi="Times New Roman"/>
          <w:sz w:val="20"/>
          <w:szCs w:val="20"/>
        </w:rPr>
        <w:t xml:space="preserve"> костију</w:t>
      </w:r>
    </w:p>
    <w:p w14:paraId="7EF91B62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метаболичких промена</w:t>
      </w:r>
      <w:r>
        <w:rPr>
          <w:rFonts w:ascii="Times New Roman" w:hAnsi="Times New Roman"/>
          <w:sz w:val="20"/>
          <w:szCs w:val="20"/>
        </w:rPr>
        <w:t xml:space="preserve"> костију</w:t>
      </w:r>
    </w:p>
    <w:p w14:paraId="359C8540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ендокриних поремећаја на</w:t>
      </w:r>
      <w:r>
        <w:rPr>
          <w:rFonts w:ascii="Times New Roman" w:hAnsi="Times New Roman"/>
          <w:sz w:val="20"/>
          <w:szCs w:val="20"/>
        </w:rPr>
        <w:t xml:space="preserve"> кости</w:t>
      </w:r>
      <w:r>
        <w:rPr>
          <w:rFonts w:ascii="Times New Roman" w:hAnsi="Times New Roman"/>
          <w:sz w:val="20"/>
          <w:szCs w:val="20"/>
          <w:lang w:val="sr-Cyrl-RS"/>
        </w:rPr>
        <w:t>ма</w:t>
      </w:r>
    </w:p>
    <w:p w14:paraId="50B0AB76">
      <w:pPr>
        <w:pStyle w:val="14"/>
        <w:numPr>
          <w:ilvl w:val="0"/>
          <w:numId w:val="14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и ро критеријуми за присуство остеопорозе у костима</w:t>
      </w:r>
    </w:p>
    <w:p w14:paraId="24AEA516">
      <w:pPr>
        <w:pStyle w:val="14"/>
        <w:spacing w:after="0"/>
        <w:rPr>
          <w:rFonts w:ascii="Times New Roman" w:hAnsi="Times New Roman"/>
          <w:sz w:val="20"/>
          <w:szCs w:val="20"/>
          <w:lang w:val="sv-SE"/>
        </w:rPr>
      </w:pPr>
    </w:p>
    <w:p w14:paraId="5B0000F3">
      <w:pPr>
        <w:spacing w:after="0"/>
        <w:rPr>
          <w:rFonts w:ascii="Times New Roman" w:hAnsi="Times New Roman"/>
          <w:b/>
          <w:sz w:val="20"/>
          <w:szCs w:val="20"/>
          <w:lang w:val="sr-Cyrl-RS"/>
        </w:rPr>
      </w:pPr>
      <w:r>
        <w:rPr>
          <w:rFonts w:ascii="Times New Roman" w:hAnsi="Times New Roman"/>
          <w:b/>
          <w:sz w:val="20"/>
          <w:szCs w:val="20"/>
        </w:rPr>
        <w:t xml:space="preserve">РАДИОЛОГИЈА </w:t>
      </w:r>
      <w:r>
        <w:rPr>
          <w:rFonts w:ascii="Times New Roman" w:hAnsi="Times New Roman"/>
          <w:b/>
          <w:sz w:val="20"/>
          <w:szCs w:val="20"/>
          <w:lang w:val="sr-Cyrl-RS"/>
        </w:rPr>
        <w:t>ЦЕНТРАЛНОГ НЕРВНОГ СИСТЕМА С ГЛАВОМ И ВРАТОМ</w:t>
      </w:r>
    </w:p>
    <w:p w14:paraId="2A3160D1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435BF30A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Алгоритми радиолошког прегледа кранијума, Ро анатомија</w:t>
      </w:r>
    </w:p>
    <w:p w14:paraId="39879A8E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Васкуларни имиџинг мозга, модалитети и технике</w:t>
      </w:r>
    </w:p>
    <w:p w14:paraId="2240FDD9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Ро анатомија церебралних артерија и вена</w:t>
      </w:r>
    </w:p>
    <w:p w14:paraId="32573384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имиџинг бенигних тумора мозга</w:t>
      </w:r>
    </w:p>
    <w:p w14:paraId="566025F2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МР имиџинг бенигних тумора мозга</w:t>
      </w:r>
    </w:p>
    <w:p w14:paraId="419C8A55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имиџинг малигних интрааксијалних тумора мозга</w:t>
      </w:r>
    </w:p>
    <w:p w14:paraId="2D73BB6B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МР имиџинг малигних интрааксијалних тумора мозга</w:t>
      </w:r>
    </w:p>
    <w:p w14:paraId="4BE9B7DC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и МР имиџинг екстрааксијалних тумора мозга</w:t>
      </w:r>
    </w:p>
    <w:p w14:paraId="603F5168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имиџинг код церебралне исхемије</w:t>
      </w:r>
    </w:p>
    <w:p w14:paraId="7822DE7E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МР имиџинг код церебралне исхемије</w:t>
      </w:r>
    </w:p>
    <w:p w14:paraId="6CBE6E33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и МР имиџинг код нетрауматске интракранијалне хеморагије</w:t>
      </w:r>
    </w:p>
    <w:p w14:paraId="6096800E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дијагностика субдуралне и екстрадуралне хеморагије</w:t>
      </w:r>
    </w:p>
    <w:p w14:paraId="08BB77B9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Интракранијалне инфекције, ЦТ и МР имиџинг</w:t>
      </w:r>
    </w:p>
    <w:p w14:paraId="1AECB77F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Демијелинизациона болест, метаболичке и неспецифичне запаљењске болести мозга, ЦТ и МР дијагностика</w:t>
      </w:r>
    </w:p>
    <w:p w14:paraId="06483AF6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и МР дијагностика код поремећаја протока ликвора</w:t>
      </w:r>
    </w:p>
    <w:p w14:paraId="1C0AAF35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и МР дијагостика дегенеративних болести мозга</w:t>
      </w:r>
    </w:p>
    <w:p w14:paraId="60F054CD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орбита</w:t>
      </w:r>
    </w:p>
    <w:p w14:paraId="7EF2206C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хипофизе</w:t>
      </w:r>
    </w:p>
    <w:p w14:paraId="29D2DB47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пирамида</w:t>
      </w:r>
    </w:p>
    <w:p w14:paraId="1932F901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параназалних шупљина</w:t>
      </w:r>
    </w:p>
    <w:p w14:paraId="53875668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фаринкса</w:t>
      </w:r>
    </w:p>
    <w:p w14:paraId="0A0AB2B8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ларинкса</w:t>
      </w:r>
    </w:p>
    <w:p w14:paraId="5776F5A3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пљувачних злезда</w:t>
      </w:r>
    </w:p>
    <w:p w14:paraId="09BA6248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мијелографија</w:t>
      </w:r>
    </w:p>
    <w:p w14:paraId="4E59257E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Церебрална ангиографија</w:t>
      </w:r>
    </w:p>
    <w:p w14:paraId="4D003B99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Мијелорадикулографија</w:t>
      </w:r>
    </w:p>
    <w:p w14:paraId="1CFB3AD8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ЦТ и МР анатомија кичме</w:t>
      </w:r>
    </w:p>
    <w:p w14:paraId="6D0D3746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Конгениталне анаомалије кичме, ЦТ и МР дијагностика</w:t>
      </w:r>
    </w:p>
    <w:p w14:paraId="2F0E6B39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Инфективне болести кичме, ЦТ и МР дијагностика</w:t>
      </w:r>
    </w:p>
    <w:p w14:paraId="573427AC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Екстрадурални бенигни и малигни тумори кичме, ЦТ и МР дијагностика</w:t>
      </w:r>
    </w:p>
    <w:p w14:paraId="06E2D3A5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Интрадурални, екстрамедуларни тумори кичме , ЦТ и МР дијагностика</w:t>
      </w:r>
    </w:p>
    <w:p w14:paraId="46DE1278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Интрамедуларни тумори кичме, ЦТ и МР дијагностика</w:t>
      </w:r>
    </w:p>
    <w:p w14:paraId="507761E8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Патологија интервертебралних дискуса, ЦТ и МР дијагностика</w:t>
      </w:r>
    </w:p>
    <w:p w14:paraId="0EF3D2BB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Бенигни тумори мозга код деце, ЦТ и МР дијагностика</w:t>
      </w:r>
    </w:p>
    <w:p w14:paraId="3AE8146B">
      <w:pPr>
        <w:pStyle w:val="14"/>
        <w:numPr>
          <w:ilvl w:val="0"/>
          <w:numId w:val="15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Малигни тумори мозга код деце</w:t>
      </w:r>
      <w:r>
        <w:rPr>
          <w:rFonts w:ascii="Times New Roman" w:hAnsi="Times New Roman"/>
          <w:sz w:val="20"/>
          <w:szCs w:val="20"/>
          <w:lang w:val="sr-Cyrl-RS"/>
        </w:rPr>
        <w:t>,</w:t>
      </w:r>
      <w:r>
        <w:rPr>
          <w:rFonts w:ascii="Times New Roman" w:hAnsi="Times New Roman"/>
          <w:sz w:val="20"/>
          <w:szCs w:val="20"/>
        </w:rPr>
        <w:t xml:space="preserve"> ЦТ и МР дијагностика</w:t>
      </w:r>
    </w:p>
    <w:p w14:paraId="74642775">
      <w:pPr>
        <w:pStyle w:val="14"/>
        <w:spacing w:after="0"/>
        <w:rPr>
          <w:rFonts w:ascii="Times New Roman" w:hAnsi="Times New Roman"/>
          <w:sz w:val="20"/>
          <w:szCs w:val="20"/>
        </w:rPr>
      </w:pPr>
    </w:p>
    <w:p w14:paraId="414AA47F">
      <w:pPr>
        <w:pStyle w:val="14"/>
        <w:spacing w:after="0"/>
        <w:rPr>
          <w:rFonts w:ascii="Times New Roman" w:hAnsi="Times New Roman"/>
          <w:sz w:val="20"/>
          <w:szCs w:val="20"/>
        </w:rPr>
      </w:pPr>
    </w:p>
    <w:p w14:paraId="679572AD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  <w:r>
        <w:rPr>
          <w:rFonts w:ascii="Times New Roman" w:hAnsi="Times New Roman"/>
          <w:b/>
          <w:sz w:val="20"/>
          <w:szCs w:val="20"/>
          <w:lang w:val="sr-Cyrl-RS"/>
        </w:rPr>
        <w:t>ПЕДИЈАТРИЈСКА РАДИОЛОГИЈА</w:t>
      </w:r>
    </w:p>
    <w:p w14:paraId="6B5D4F2E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75B38CF9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Конституционални поремећаји костију код деце</w:t>
      </w:r>
      <w:r>
        <w:rPr>
          <w:rFonts w:ascii="Times New Roman" w:hAnsi="Times New Roman"/>
          <w:sz w:val="20"/>
          <w:szCs w:val="20"/>
          <w:lang w:val="sr-Latn-RS"/>
        </w:rPr>
        <w:t xml:space="preserve"> </w:t>
      </w:r>
      <w:r>
        <w:rPr>
          <w:rFonts w:ascii="Times New Roman" w:hAnsi="Times New Roman"/>
          <w:sz w:val="20"/>
          <w:szCs w:val="20"/>
          <w:lang w:val="sr-Cyrl-RS"/>
        </w:rPr>
        <w:t>–</w:t>
      </w:r>
      <w:r>
        <w:rPr>
          <w:rFonts w:ascii="Times New Roman" w:hAnsi="Times New Roman"/>
          <w:sz w:val="20"/>
          <w:szCs w:val="20"/>
          <w:lang w:val="sr-Latn-RS"/>
        </w:rPr>
        <w:t xml:space="preserve"> </w:t>
      </w:r>
      <w:r>
        <w:rPr>
          <w:rFonts w:ascii="Times New Roman" w:hAnsi="Times New Roman"/>
          <w:sz w:val="20"/>
          <w:szCs w:val="20"/>
          <w:lang w:val="sr-Cyrl-RS"/>
        </w:rPr>
        <w:t>Ро дијагностика</w:t>
      </w:r>
    </w:p>
    <w:p w14:paraId="043410A4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Локализовани коштани поремећаји код деце</w:t>
      </w:r>
      <w:r>
        <w:rPr>
          <w:rFonts w:ascii="Times New Roman" w:hAnsi="Times New Roman"/>
          <w:sz w:val="20"/>
          <w:szCs w:val="20"/>
          <w:lang w:val="sr-Latn-RS"/>
        </w:rPr>
        <w:t xml:space="preserve"> </w:t>
      </w:r>
      <w:r>
        <w:rPr>
          <w:rFonts w:ascii="Times New Roman" w:hAnsi="Times New Roman"/>
          <w:sz w:val="20"/>
          <w:szCs w:val="20"/>
          <w:lang w:val="sr-Cyrl-RS"/>
        </w:rPr>
        <w:t>– Ро дијагностика</w:t>
      </w:r>
    </w:p>
    <w:p w14:paraId="5C6F1182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Рахитис – Ро дијагностика</w:t>
      </w:r>
    </w:p>
    <w:p w14:paraId="2BFF8F54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Неурокутани синдроми код деце</w:t>
      </w:r>
      <w:r>
        <w:rPr>
          <w:rFonts w:ascii="Times New Roman" w:hAnsi="Times New Roman"/>
          <w:sz w:val="20"/>
          <w:szCs w:val="20"/>
          <w:lang w:val="sr-Latn-RS"/>
        </w:rPr>
        <w:t xml:space="preserve"> </w:t>
      </w:r>
      <w:r>
        <w:rPr>
          <w:rFonts w:ascii="Times New Roman" w:hAnsi="Times New Roman"/>
          <w:sz w:val="20"/>
          <w:szCs w:val="20"/>
          <w:lang w:val="sr-Cyrl-RS"/>
        </w:rPr>
        <w:t>- Ро дијагностика</w:t>
      </w:r>
    </w:p>
    <w:p w14:paraId="062A60F6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Метаболички поремећаји код деце</w:t>
      </w:r>
      <w:r>
        <w:rPr>
          <w:rFonts w:ascii="Times New Roman" w:hAnsi="Times New Roman"/>
          <w:sz w:val="20"/>
          <w:szCs w:val="20"/>
          <w:lang w:val="sr-Latn-RS"/>
        </w:rPr>
        <w:t xml:space="preserve"> </w:t>
      </w:r>
      <w:r>
        <w:rPr>
          <w:rFonts w:ascii="Times New Roman" w:hAnsi="Times New Roman"/>
          <w:sz w:val="20"/>
          <w:szCs w:val="20"/>
          <w:lang w:val="sr-Cyrl-RS"/>
        </w:rPr>
        <w:t>– Ро дијагностика</w:t>
      </w:r>
    </w:p>
    <w:p w14:paraId="22D66FDF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Ендокрини поремећаји код деце – Ро дијагностика</w:t>
      </w:r>
    </w:p>
    <w:p w14:paraId="178E81D3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Примена ултразвука у дијагностици патолошких промена код деце</w:t>
      </w:r>
    </w:p>
    <w:p w14:paraId="51173DE3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Токсични поремећаји код деце</w:t>
      </w:r>
      <w:r>
        <w:rPr>
          <w:rFonts w:ascii="Times New Roman" w:hAnsi="Times New Roman"/>
          <w:sz w:val="20"/>
          <w:szCs w:val="20"/>
          <w:lang w:val="sr-Latn-RS"/>
        </w:rPr>
        <w:t xml:space="preserve"> </w:t>
      </w:r>
      <w:r>
        <w:rPr>
          <w:rFonts w:ascii="Times New Roman" w:hAnsi="Times New Roman"/>
          <w:sz w:val="20"/>
          <w:szCs w:val="20"/>
          <w:lang w:val="sr-Cyrl-RS"/>
        </w:rPr>
        <w:t>– Ро дијагностика</w:t>
      </w:r>
    </w:p>
    <w:p w14:paraId="03AE1D30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Инфективне лезије на костима и зглобовима код деце – Ро дијагностика</w:t>
      </w:r>
    </w:p>
    <w:p w14:paraId="49A2673F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мускулоскелетне трауме код деце</w:t>
      </w:r>
    </w:p>
    <w:p w14:paraId="765FA730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трауме главе код деце</w:t>
      </w:r>
    </w:p>
    <w:p w14:paraId="4E9DCB55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бенигних коштаних тумора код деце</w:t>
      </w:r>
    </w:p>
    <w:p w14:paraId="168E4F21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малигних коштаних тумора код деце</w:t>
      </w:r>
    </w:p>
    <w:p w14:paraId="6C7E50E5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можданих и спиналних малформација</w:t>
      </w:r>
    </w:p>
    <w:p w14:paraId="44F24BF7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тумора мозга код деце</w:t>
      </w:r>
    </w:p>
    <w:p w14:paraId="1E59166E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интракранијалних и спиналних инфекција код деце</w:t>
      </w:r>
    </w:p>
    <w:p w14:paraId="5ABE2950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хидроцефалуса код деце</w:t>
      </w:r>
    </w:p>
    <w:p w14:paraId="4C43DA79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 xml:space="preserve"> Ро дијагностика урогениталног система код деце</w:t>
      </w:r>
    </w:p>
    <w:p w14:paraId="622129D3">
      <w:pPr>
        <w:numPr>
          <w:ilvl w:val="0"/>
          <w:numId w:val="16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Алгоритми прегледа и специфичности Ро дијагностике код деце</w:t>
      </w:r>
    </w:p>
    <w:p w14:paraId="2D4E63A3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Latn-RS"/>
        </w:rPr>
        <w:t xml:space="preserve">20.  </w:t>
      </w:r>
      <w:r>
        <w:rPr>
          <w:rFonts w:ascii="Times New Roman" w:hAnsi="Times New Roman"/>
          <w:sz w:val="20"/>
          <w:szCs w:val="20"/>
          <w:lang w:val="sr-Cyrl-RS"/>
        </w:rPr>
        <w:t>Ро дијагностика респираторног система код деце</w:t>
      </w:r>
    </w:p>
    <w:p w14:paraId="335131D7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4CF1E5D6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  <w:r>
        <w:rPr>
          <w:rFonts w:ascii="Times New Roman" w:hAnsi="Times New Roman"/>
          <w:b/>
          <w:sz w:val="20"/>
          <w:szCs w:val="20"/>
          <w:lang w:val="sr-Cyrl-RS"/>
        </w:rPr>
        <w:t>РАДИОЛОГИЈА ДОЈКЕ</w:t>
      </w:r>
    </w:p>
    <w:p w14:paraId="770B2FAF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033150D4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color w:val="FF0000"/>
          <w:sz w:val="20"/>
          <w:szCs w:val="20"/>
          <w:lang w:val="sr-Cyrl-RS"/>
        </w:rPr>
        <w:t>1.</w:t>
      </w:r>
      <w:r>
        <w:rPr>
          <w:rFonts w:ascii="Times New Roman" w:hAnsi="Times New Roman"/>
          <w:color w:val="FF0000"/>
          <w:sz w:val="20"/>
          <w:szCs w:val="20"/>
          <w:lang w:val="sr-Cyrl-RS"/>
        </w:rPr>
        <w:tab/>
      </w:r>
      <w:r>
        <w:rPr>
          <w:rFonts w:ascii="Times New Roman" w:hAnsi="Times New Roman"/>
          <w:sz w:val="20"/>
          <w:szCs w:val="20"/>
          <w:lang w:val="sr-Cyrl-RS"/>
        </w:rPr>
        <w:t>Радиолошка анатомија дојке</w:t>
      </w:r>
    </w:p>
    <w:p w14:paraId="15F6790F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2.</w:t>
      </w:r>
      <w:r>
        <w:rPr>
          <w:rFonts w:ascii="Times New Roman" w:hAnsi="Times New Roman"/>
          <w:sz w:val="20"/>
          <w:szCs w:val="20"/>
          <w:lang w:val="sr-Cyrl-RS"/>
        </w:rPr>
        <w:tab/>
      </w:r>
      <w:r>
        <w:rPr>
          <w:rFonts w:ascii="Times New Roman" w:hAnsi="Times New Roman"/>
          <w:sz w:val="20"/>
          <w:szCs w:val="20"/>
          <w:lang w:val="sr-Cyrl-RS"/>
        </w:rPr>
        <w:t>Технике прегледа дојке: УЗ</w:t>
      </w:r>
    </w:p>
    <w:p w14:paraId="2B8EF617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3.    Технике прегледа дојке: мамографија</w:t>
      </w:r>
    </w:p>
    <w:p w14:paraId="26839F55">
      <w:pPr>
        <w:spacing w:after="0"/>
        <w:ind w:left="360"/>
        <w:rPr>
          <w:rFonts w:ascii="Times New Roman" w:hAnsi="Times New Roman"/>
          <w:sz w:val="20"/>
          <w:szCs w:val="20"/>
          <w:lang w:val="sr-Latn-RS"/>
        </w:rPr>
      </w:pPr>
      <w:r>
        <w:rPr>
          <w:rFonts w:ascii="Times New Roman" w:hAnsi="Times New Roman"/>
          <w:sz w:val="20"/>
          <w:szCs w:val="20"/>
          <w:lang w:val="sr-Cyrl-RS"/>
        </w:rPr>
        <w:t>4.    Стандардне и нестандардне пројекције у мамографији</w:t>
      </w:r>
    </w:p>
    <w:p w14:paraId="22844497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5.    Технике прегледа дојке: МР</w:t>
      </w:r>
    </w:p>
    <w:p w14:paraId="47481DFC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Latn-RS"/>
        </w:rPr>
        <w:t>6.    E</w:t>
      </w:r>
      <w:r>
        <w:rPr>
          <w:rFonts w:ascii="Times New Roman" w:hAnsi="Times New Roman"/>
          <w:sz w:val="20"/>
          <w:szCs w:val="20"/>
          <w:lang w:val="sr-Cyrl-RS"/>
        </w:rPr>
        <w:t>ластографија дојке</w:t>
      </w:r>
    </w:p>
    <w:p w14:paraId="34B3312D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Latn-RS"/>
        </w:rPr>
        <w:t xml:space="preserve">7.    </w:t>
      </w:r>
      <w:r>
        <w:rPr>
          <w:rFonts w:ascii="Times New Roman" w:hAnsi="Times New Roman"/>
          <w:sz w:val="20"/>
          <w:szCs w:val="20"/>
          <w:lang w:val="sr-Cyrl-RS"/>
        </w:rPr>
        <w:t>Томосинтеза дојке</w:t>
      </w:r>
    </w:p>
    <w:p w14:paraId="59726303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 xml:space="preserve">8.    Комбиноване методе прегледа дојке </w:t>
      </w:r>
    </w:p>
    <w:p w14:paraId="144D57DD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9.    Патолошке промене у дојци</w:t>
      </w:r>
    </w:p>
    <w:p w14:paraId="763070BB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10.  Протоколи прегледа дојке</w:t>
      </w:r>
    </w:p>
    <w:p w14:paraId="3B619FA8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11.  Скрининг рака дојке</w:t>
      </w:r>
    </w:p>
    <w:p w14:paraId="2B36D543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12.  Биопсије промена у дојци</w:t>
      </w:r>
    </w:p>
    <w:p w14:paraId="71A02E06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 xml:space="preserve">13.  </w:t>
      </w:r>
      <w:r>
        <w:rPr>
          <w:rFonts w:ascii="Times New Roman" w:hAnsi="Times New Roman"/>
          <w:sz w:val="20"/>
          <w:szCs w:val="20"/>
          <w:lang w:val="sr-Latn-RS"/>
        </w:rPr>
        <w:t xml:space="preserve">BI-RADS </w:t>
      </w:r>
      <w:r>
        <w:rPr>
          <w:rFonts w:ascii="Times New Roman" w:hAnsi="Times New Roman"/>
          <w:sz w:val="20"/>
          <w:szCs w:val="20"/>
          <w:lang w:val="sr-Cyrl-RS"/>
        </w:rPr>
        <w:t>класификација</w:t>
      </w:r>
    </w:p>
    <w:p w14:paraId="29128F59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14.  Микрокалцификације у дојци</w:t>
      </w:r>
    </w:p>
    <w:p w14:paraId="481203DA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15.</w:t>
      </w:r>
      <w:r>
        <w:rPr>
          <w:rFonts w:ascii="Times New Roman" w:hAnsi="Times New Roman"/>
          <w:sz w:val="20"/>
          <w:szCs w:val="20"/>
          <w:lang w:val="sr-Cyrl-RS"/>
        </w:rPr>
        <w:tab/>
      </w:r>
      <w:r>
        <w:rPr>
          <w:rFonts w:ascii="Times New Roman" w:hAnsi="Times New Roman"/>
          <w:sz w:val="20"/>
          <w:szCs w:val="20"/>
          <w:lang w:val="sr-Cyrl-RS"/>
        </w:rPr>
        <w:t>Бенигне болести дојке</w:t>
      </w:r>
    </w:p>
    <w:p w14:paraId="762A96B6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16.</w:t>
      </w:r>
      <w:r>
        <w:rPr>
          <w:rFonts w:ascii="Times New Roman" w:hAnsi="Times New Roman"/>
          <w:sz w:val="20"/>
          <w:szCs w:val="20"/>
          <w:lang w:val="sr-Cyrl-RS"/>
        </w:rPr>
        <w:tab/>
      </w:r>
      <w:r>
        <w:rPr>
          <w:rFonts w:ascii="Times New Roman" w:hAnsi="Times New Roman"/>
          <w:sz w:val="20"/>
          <w:szCs w:val="20"/>
          <w:lang w:val="sr-Cyrl-RS"/>
        </w:rPr>
        <w:t>Малигна болест дојке</w:t>
      </w:r>
    </w:p>
    <w:p w14:paraId="5AE4C01F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17.  Дуктални карцином дојке</w:t>
      </w:r>
    </w:p>
    <w:p w14:paraId="14AB56C8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18.  Окултни карцином дојке</w:t>
      </w:r>
    </w:p>
    <w:p w14:paraId="0C2CF141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19.  Преглед постоперативно измењене дојке</w:t>
      </w:r>
    </w:p>
    <w:p w14:paraId="332FFFBD">
      <w:pPr>
        <w:spacing w:after="0"/>
        <w:ind w:left="36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20.  Преглед дојке са имплантатом</w:t>
      </w:r>
    </w:p>
    <w:p w14:paraId="5372C72E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75502186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  <w:r>
        <w:rPr>
          <w:rFonts w:ascii="Times New Roman" w:hAnsi="Times New Roman"/>
          <w:b/>
          <w:sz w:val="20"/>
          <w:szCs w:val="20"/>
          <w:lang w:val="sr-Cyrl-RS"/>
        </w:rPr>
        <w:t>УРГЕНТНА РАДИОЛОГИЈА</w:t>
      </w:r>
    </w:p>
    <w:p w14:paraId="1E230E83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41F082BE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трауме мозга</w:t>
      </w:r>
    </w:p>
    <w:p w14:paraId="42D493FB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трауме грудног коша</w:t>
      </w:r>
    </w:p>
    <w:p w14:paraId="703DDFAB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трауме абдомена</w:t>
      </w:r>
    </w:p>
    <w:p w14:paraId="10BA9B02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трауме кичменог стуба</w:t>
      </w:r>
    </w:p>
    <w:p w14:paraId="61D9672D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трауме коштано-зглобног система</w:t>
      </w:r>
    </w:p>
    <w:p w14:paraId="6C58262D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трауме карлице</w:t>
      </w:r>
    </w:p>
    <w:p w14:paraId="0CBD7DB8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акутног можданог удара</w:t>
      </w:r>
    </w:p>
    <w:p w14:paraId="5C8CA893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можданог крварења</w:t>
      </w:r>
    </w:p>
    <w:p w14:paraId="1B2BFA1A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пнеумоторакса</w:t>
      </w:r>
    </w:p>
    <w:p w14:paraId="0126841A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акутног абдомена</w:t>
      </w:r>
    </w:p>
    <w:p w14:paraId="3DA685F4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акутног панкреатитиса</w:t>
      </w:r>
    </w:p>
    <w:p w14:paraId="386DB76F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билијарне колике</w:t>
      </w:r>
    </w:p>
    <w:p w14:paraId="642301CD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реналне колике</w:t>
      </w:r>
    </w:p>
    <w:p w14:paraId="2E090591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код КОВИД 19 позитивних пацијената</w:t>
      </w:r>
    </w:p>
    <w:p w14:paraId="2B275B53">
      <w:pPr>
        <w:numPr>
          <w:ilvl w:val="0"/>
          <w:numId w:val="17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плућне емболије</w:t>
      </w:r>
    </w:p>
    <w:p w14:paraId="1FE75C37">
      <w:pPr>
        <w:numPr>
          <w:ilvl w:val="0"/>
          <w:numId w:val="17"/>
        </w:numPr>
        <w:spacing w:after="0"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акутне емболије мезентеричне артерије</w:t>
      </w:r>
    </w:p>
    <w:p w14:paraId="09C97463">
      <w:pPr>
        <w:pStyle w:val="14"/>
        <w:numPr>
          <w:ilvl w:val="0"/>
          <w:numId w:val="17"/>
        </w:numPr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акутног апендицитиса</w:t>
      </w:r>
    </w:p>
    <w:p w14:paraId="1082BB9B">
      <w:pPr>
        <w:pStyle w:val="14"/>
        <w:numPr>
          <w:ilvl w:val="0"/>
          <w:numId w:val="17"/>
        </w:numPr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акутне емболије магистралних артерија екстремитета</w:t>
      </w:r>
    </w:p>
    <w:p w14:paraId="0263E149">
      <w:pPr>
        <w:pStyle w:val="14"/>
        <w:numPr>
          <w:ilvl w:val="0"/>
          <w:numId w:val="17"/>
        </w:numPr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акутног крварења у дигестивном тракту</w:t>
      </w:r>
    </w:p>
    <w:p w14:paraId="4CC654EE">
      <w:pPr>
        <w:pStyle w:val="14"/>
        <w:numPr>
          <w:ilvl w:val="0"/>
          <w:numId w:val="17"/>
        </w:numPr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руптуре слезине</w:t>
      </w:r>
    </w:p>
    <w:p w14:paraId="6FB51D21">
      <w:pPr>
        <w:spacing w:after="0"/>
        <w:rPr>
          <w:rFonts w:ascii="Times New Roman" w:hAnsi="Times New Roman"/>
          <w:sz w:val="20"/>
          <w:szCs w:val="20"/>
          <w:lang w:val="sr-Cyrl-RS"/>
        </w:rPr>
      </w:pPr>
    </w:p>
    <w:p w14:paraId="122B76B3">
      <w:pPr>
        <w:rPr>
          <w:rFonts w:ascii="Times New Roman" w:hAnsi="Times New Roman"/>
          <w:sz w:val="20"/>
          <w:szCs w:val="20"/>
          <w:lang w:val="sr-Cyrl-RS"/>
        </w:rPr>
      </w:pPr>
    </w:p>
    <w:p w14:paraId="2875604F">
      <w:pPr>
        <w:ind w:left="360"/>
        <w:rPr>
          <w:rFonts w:ascii="Times New Roman" w:hAnsi="Times New Roman"/>
          <w:sz w:val="20"/>
          <w:szCs w:val="20"/>
          <w:lang w:val="sr-Cyrl-RS"/>
        </w:rPr>
      </w:pPr>
    </w:p>
    <w:p w14:paraId="39FC81C7">
      <w:pPr>
        <w:ind w:left="360"/>
        <w:rPr>
          <w:rFonts w:ascii="Times New Roman" w:hAnsi="Times New Roman"/>
          <w:sz w:val="20"/>
          <w:szCs w:val="20"/>
          <w:lang w:val="sr-Cyrl-RS"/>
        </w:rPr>
      </w:pPr>
    </w:p>
    <w:p w14:paraId="270B8949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009E6EC5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590C2659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422819AC">
      <w:pPr>
        <w:spacing w:after="0"/>
        <w:ind w:left="36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ИНТЕРВЕНТНА РАДИОЛОГИЈА</w:t>
      </w:r>
    </w:p>
    <w:p w14:paraId="176DABA9">
      <w:pPr>
        <w:spacing w:after="0"/>
        <w:ind w:left="360"/>
        <w:rPr>
          <w:rFonts w:ascii="Times New Roman" w:hAnsi="Times New Roman"/>
          <w:b/>
          <w:sz w:val="20"/>
          <w:szCs w:val="20"/>
        </w:rPr>
      </w:pPr>
    </w:p>
    <w:p w14:paraId="655F3381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Дигитална субтракциона ангиографија, Селдингерова техника</w:t>
      </w:r>
    </w:p>
    <w:p w14:paraId="1047D626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Ендоваскуларне интервенције на периферним артеријама</w:t>
      </w:r>
    </w:p>
    <w:p w14:paraId="2EEF3411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Ендоваскуларне интервенције на супрааорталним артеријама</w:t>
      </w:r>
    </w:p>
    <w:p w14:paraId="29AD35DC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Ендоваскуларне интервенције на реналним артеријама</w:t>
      </w:r>
    </w:p>
    <w:p w14:paraId="74F80FE9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Ендоваскуларне интервенције на интракранијалним артеријама</w:t>
      </w:r>
    </w:p>
    <w:p w14:paraId="6B87596C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Тромболиза</w:t>
      </w:r>
    </w:p>
    <w:p w14:paraId="427E8722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Транскатетерске емболизације, емболизацијски материјал</w:t>
      </w:r>
    </w:p>
    <w:p w14:paraId="0B1309C8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Ендоваскуларне транскатетерске емболизације патолошких промена на интракранијалним крвним судовима</w:t>
      </w:r>
    </w:p>
    <w:p w14:paraId="746AFCBE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Перкутано вађење интраваскуларних страних тела</w:t>
      </w:r>
    </w:p>
    <w:p w14:paraId="476F02FA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Минимално инвазивне интервенције на кичми</w:t>
      </w:r>
    </w:p>
    <w:p w14:paraId="08D217B3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Перкутана нефростома</w:t>
      </w:r>
    </w:p>
    <w:p w14:paraId="7EE3F08F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Перкутана билијарна дренажа</w:t>
      </w:r>
    </w:p>
    <w:p w14:paraId="0990A98B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Перкутана дренажа патолошких шупљина</w:t>
      </w:r>
    </w:p>
    <w:p w14:paraId="0DC4FC43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Интраартеријска селективна, апликација цитостатика </w:t>
      </w:r>
    </w:p>
    <w:p w14:paraId="590E43BF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Перкутана транслуминална ангиопластика и стентирање крвних судова</w:t>
      </w:r>
    </w:p>
    <w:p w14:paraId="1349D313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Акутни инфаркт мозга, принципи ендоваскуларних терапијских третмана</w:t>
      </w:r>
    </w:p>
    <w:p w14:paraId="12334DD5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Интервентна радиологија у гинекологији</w:t>
      </w:r>
    </w:p>
    <w:p w14:paraId="553D9442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Интервентне процедуре у дигестивном тракту</w:t>
      </w:r>
    </w:p>
    <w:p w14:paraId="366D8470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Интервентна радиологија код трауматизованих болесника</w:t>
      </w:r>
    </w:p>
    <w:p w14:paraId="227E9C13">
      <w:pPr>
        <w:pStyle w:val="14"/>
        <w:numPr>
          <w:ilvl w:val="0"/>
          <w:numId w:val="1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Минимално инвазивне процедуре на венама</w:t>
      </w:r>
    </w:p>
    <w:p w14:paraId="6E364124">
      <w:pPr>
        <w:spacing w:after="0"/>
        <w:ind w:left="360"/>
        <w:rPr>
          <w:rFonts w:ascii="Times New Roman" w:hAnsi="Times New Roman"/>
          <w:sz w:val="20"/>
          <w:szCs w:val="20"/>
        </w:rPr>
      </w:pPr>
    </w:p>
    <w:p w14:paraId="326E03C8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  <w:r>
        <w:rPr>
          <w:rFonts w:ascii="Times New Roman" w:hAnsi="Times New Roman"/>
          <w:b/>
          <w:sz w:val="20"/>
          <w:szCs w:val="20"/>
          <w:lang w:val="sr-Cyrl-RS"/>
        </w:rPr>
        <w:t>РАДИОЛОГИЈА У ОНКОЛОГИЈИ</w:t>
      </w:r>
    </w:p>
    <w:p w14:paraId="4193D351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5F1EA516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Основни Ро принципи у дијагностиковању тумора</w:t>
      </w:r>
    </w:p>
    <w:p w14:paraId="35B034F4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Latn-RS"/>
        </w:rPr>
        <w:t xml:space="preserve">Staging </w:t>
      </w:r>
      <w:r>
        <w:rPr>
          <w:rFonts w:ascii="Times New Roman" w:hAnsi="Times New Roman"/>
          <w:sz w:val="20"/>
          <w:szCs w:val="20"/>
          <w:lang w:val="sr-Cyrl-RS"/>
        </w:rPr>
        <w:t>систем примарних тумора и класификација тумора</w:t>
      </w:r>
    </w:p>
    <w:p w14:paraId="43EC4710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Latn-RS"/>
        </w:rPr>
        <w:t>Staging</w:t>
      </w:r>
      <w:r>
        <w:rPr>
          <w:rFonts w:ascii="Times New Roman" w:hAnsi="Times New Roman"/>
          <w:sz w:val="20"/>
          <w:szCs w:val="20"/>
          <w:lang w:val="sr-Cyrl-RS"/>
        </w:rPr>
        <w:t xml:space="preserve"> код Ро верификованих метастаза</w:t>
      </w:r>
    </w:p>
    <w:p w14:paraId="5A6F0328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мозга (зрачна, хемо..терапија)</w:t>
      </w:r>
    </w:p>
    <w:p w14:paraId="6FD90745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јетре (зрачна, хемо..терапија)</w:t>
      </w:r>
    </w:p>
    <w:p w14:paraId="73F8D7ED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плућа (зрачна, хемо..терапија)</w:t>
      </w:r>
    </w:p>
    <w:p w14:paraId="2C8094A9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панкреаса (зрачна, хемо..терапија)</w:t>
      </w:r>
    </w:p>
    <w:p w14:paraId="5BD3F115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утеруса (зрачна, хемо..терапија)</w:t>
      </w:r>
    </w:p>
    <w:p w14:paraId="6CD49CBA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јајника (зрачна, хемо..терапија)</w:t>
      </w:r>
    </w:p>
    <w:p w14:paraId="338D6D34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вагине (зрачна, хемо..терапија)</w:t>
      </w:r>
    </w:p>
    <w:p w14:paraId="53A33171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дојке (зрачна, хемо..терапија)</w:t>
      </w:r>
    </w:p>
    <w:p w14:paraId="36AC95D1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након примене терапије тумора желуца (зрачна, хемо..терапија)</w:t>
      </w:r>
    </w:p>
    <w:p w14:paraId="15FC3DA2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тумора дојке</w:t>
      </w:r>
    </w:p>
    <w:p w14:paraId="08D52701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РЕЦИСТ критеријуми</w:t>
      </w:r>
    </w:p>
    <w:p w14:paraId="7445F8D9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хепатобилијарних тумора и класификација</w:t>
      </w:r>
    </w:p>
    <w:p w14:paraId="3B689278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тумора торакса и класификација</w:t>
      </w:r>
    </w:p>
    <w:p w14:paraId="35C7E654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пелвичних тумора и класификација</w:t>
      </w:r>
    </w:p>
    <w:p w14:paraId="50DBEB19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дигестивних тумора и класификација</w:t>
      </w:r>
    </w:p>
    <w:p w14:paraId="1FD6FBF8">
      <w:pPr>
        <w:numPr>
          <w:ilvl w:val="0"/>
          <w:numId w:val="19"/>
        </w:numPr>
        <w:contextualSpacing/>
        <w:rPr>
          <w:rFonts w:ascii="Times New Roman" w:hAnsi="Times New Roman"/>
          <w:sz w:val="20"/>
          <w:szCs w:val="20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мускулоскелетних тумора и класификација</w:t>
      </w:r>
    </w:p>
    <w:p w14:paraId="158D236D">
      <w:pPr>
        <w:numPr>
          <w:ilvl w:val="0"/>
          <w:numId w:val="19"/>
        </w:numPr>
        <w:contextualSpacing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0"/>
          <w:szCs w:val="20"/>
          <w:lang w:val="sr-Cyrl-RS"/>
        </w:rPr>
        <w:t>Ро дијагностика тумора ЦНС-а и класификација</w:t>
      </w:r>
    </w:p>
    <w:p w14:paraId="6294C744">
      <w:pPr>
        <w:spacing w:after="0"/>
        <w:ind w:left="360"/>
        <w:rPr>
          <w:rFonts w:ascii="Times New Roman" w:hAnsi="Times New Roman"/>
          <w:b/>
          <w:sz w:val="20"/>
          <w:szCs w:val="20"/>
          <w:lang w:val="sr-Cyrl-RS"/>
        </w:rPr>
      </w:pPr>
    </w:p>
    <w:p w14:paraId="00AD5E2A">
      <w:pPr>
        <w:spacing w:after="0"/>
        <w:rPr>
          <w:rFonts w:ascii="Times New Roman" w:hAnsi="Times New Roman"/>
          <w:sz w:val="20"/>
          <w:szCs w:val="20"/>
        </w:rPr>
      </w:pPr>
    </w:p>
    <w:p w14:paraId="1602184C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696AE770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453D9222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661C0DCC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5D4A3714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032FF0A8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61301035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0BEA9D6C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42A5EC62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726A559F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7463B5C9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3041D822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690D4A6B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3DECE24F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43B2B8B5">
      <w:pPr>
        <w:spacing w:after="0"/>
        <w:rPr>
          <w:rFonts w:ascii="Times New Roman" w:hAnsi="Times New Roman"/>
          <w:sz w:val="20"/>
          <w:szCs w:val="20"/>
          <w:lang w:val="sr-Cyrl-RS"/>
        </w:rPr>
      </w:pPr>
    </w:p>
    <w:p w14:paraId="3A64C096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463D033F">
      <w:pPr>
        <w:spacing w:after="0"/>
        <w:ind w:left="720"/>
        <w:rPr>
          <w:rFonts w:ascii="Times New Roman" w:hAnsi="Times New Roman"/>
          <w:sz w:val="20"/>
          <w:szCs w:val="20"/>
        </w:rPr>
      </w:pPr>
    </w:p>
    <w:p w14:paraId="2DB2700A">
      <w:pPr>
        <w:spacing w:after="0"/>
        <w:rPr>
          <w:rFonts w:ascii="Times New Roman" w:hAnsi="Times New Roman"/>
          <w:sz w:val="20"/>
          <w:szCs w:val="20"/>
        </w:rPr>
      </w:pPr>
    </w:p>
    <w:sectPr>
      <w:pgSz w:w="11906" w:h="16838"/>
      <w:pgMar w:top="567" w:right="1418" w:bottom="567" w:left="567" w:header="510" w:footer="510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BA892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56A23">
    <w:pPr>
      <w:pStyle w:val="8"/>
      <w:framePr w:wrap="around" w:vAnchor="text" w:hAnchor="margin" w:xAlign="right" w:y="1"/>
      <w:rPr>
        <w:rStyle w:val="12"/>
      </w:rPr>
    </w:pPr>
    <w:r>
      <w:rPr>
        <w:rStyle w:val="12"/>
      </w:rPr>
      <w:t>1</w:t>
    </w:r>
  </w:p>
  <w:p w14:paraId="3EC59E87">
    <w:pPr>
      <w:pStyle w:val="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C0A96"/>
    <w:multiLevelType w:val="multilevel"/>
    <w:tmpl w:val="004C0A9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87536"/>
    <w:multiLevelType w:val="multilevel"/>
    <w:tmpl w:val="0B487536"/>
    <w:lvl w:ilvl="0" w:tentative="0">
      <w:start w:val="42"/>
      <w:numFmt w:val="decimal"/>
      <w:lvlText w:val="%1."/>
      <w:lvlJc w:val="left"/>
      <w:pPr>
        <w:ind w:left="7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25" w:hanging="360"/>
      </w:pPr>
    </w:lvl>
    <w:lvl w:ilvl="2" w:tentative="0">
      <w:start w:val="1"/>
      <w:numFmt w:val="lowerRoman"/>
      <w:lvlText w:val="%3."/>
      <w:lvlJc w:val="right"/>
      <w:pPr>
        <w:ind w:left="2145" w:hanging="180"/>
      </w:pPr>
    </w:lvl>
    <w:lvl w:ilvl="3" w:tentative="0">
      <w:start w:val="1"/>
      <w:numFmt w:val="decimal"/>
      <w:lvlText w:val="%4."/>
      <w:lvlJc w:val="left"/>
      <w:pPr>
        <w:ind w:left="2865" w:hanging="360"/>
      </w:pPr>
    </w:lvl>
    <w:lvl w:ilvl="4" w:tentative="0">
      <w:start w:val="1"/>
      <w:numFmt w:val="lowerLetter"/>
      <w:lvlText w:val="%5."/>
      <w:lvlJc w:val="left"/>
      <w:pPr>
        <w:ind w:left="3585" w:hanging="360"/>
      </w:pPr>
    </w:lvl>
    <w:lvl w:ilvl="5" w:tentative="0">
      <w:start w:val="1"/>
      <w:numFmt w:val="lowerRoman"/>
      <w:lvlText w:val="%6."/>
      <w:lvlJc w:val="right"/>
      <w:pPr>
        <w:ind w:left="4305" w:hanging="180"/>
      </w:pPr>
    </w:lvl>
    <w:lvl w:ilvl="6" w:tentative="0">
      <w:start w:val="1"/>
      <w:numFmt w:val="decimal"/>
      <w:lvlText w:val="%7."/>
      <w:lvlJc w:val="left"/>
      <w:pPr>
        <w:ind w:left="5025" w:hanging="360"/>
      </w:pPr>
    </w:lvl>
    <w:lvl w:ilvl="7" w:tentative="0">
      <w:start w:val="1"/>
      <w:numFmt w:val="lowerLetter"/>
      <w:lvlText w:val="%8."/>
      <w:lvlJc w:val="left"/>
      <w:pPr>
        <w:ind w:left="5745" w:hanging="360"/>
      </w:pPr>
    </w:lvl>
    <w:lvl w:ilvl="8" w:tentative="0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0D621554"/>
    <w:multiLevelType w:val="multilevel"/>
    <w:tmpl w:val="0D62155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A3C88"/>
    <w:multiLevelType w:val="multilevel"/>
    <w:tmpl w:val="0E1A3C8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07BE8"/>
    <w:multiLevelType w:val="multilevel"/>
    <w:tmpl w:val="14007BE8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D263B4"/>
    <w:multiLevelType w:val="multilevel"/>
    <w:tmpl w:val="1CD263B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C25DC"/>
    <w:multiLevelType w:val="multilevel"/>
    <w:tmpl w:val="1D4C25D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0168E5"/>
    <w:multiLevelType w:val="multilevel"/>
    <w:tmpl w:val="240168E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A29D5"/>
    <w:multiLevelType w:val="multilevel"/>
    <w:tmpl w:val="263A29D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F74F88"/>
    <w:multiLevelType w:val="multilevel"/>
    <w:tmpl w:val="2BF74F88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0E632C"/>
    <w:multiLevelType w:val="multilevel"/>
    <w:tmpl w:val="2C0E632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A66E3"/>
    <w:multiLevelType w:val="multilevel"/>
    <w:tmpl w:val="30CA66E3"/>
    <w:lvl w:ilvl="0" w:tentative="0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>
    <w:nsid w:val="36440C59"/>
    <w:multiLevelType w:val="multilevel"/>
    <w:tmpl w:val="36440C5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0"/>
      <w:numFmt w:val="bullet"/>
      <w:lvlText w:val="-"/>
      <w:lvlJc w:val="left"/>
      <w:pPr>
        <w:ind w:left="1440" w:hanging="360"/>
      </w:pPr>
      <w:rPr>
        <w:rFonts w:hint="default" w:ascii="Calibri" w:hAnsi="Calibri" w:eastAsia="Calibri"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024B13"/>
    <w:multiLevelType w:val="multilevel"/>
    <w:tmpl w:val="39024B13"/>
    <w:lvl w:ilvl="0" w:tentative="0">
      <w:start w:val="0"/>
      <w:numFmt w:val="bullet"/>
      <w:lvlText w:val="-"/>
      <w:lvlJc w:val="left"/>
      <w:pPr>
        <w:ind w:left="36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41B576B9"/>
    <w:multiLevelType w:val="multilevel"/>
    <w:tmpl w:val="41B576B9"/>
    <w:lvl w:ilvl="0" w:tentative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42E05DCD"/>
    <w:multiLevelType w:val="multilevel"/>
    <w:tmpl w:val="42E05DC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C7204F"/>
    <w:multiLevelType w:val="multilevel"/>
    <w:tmpl w:val="54C7204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84A4D"/>
    <w:multiLevelType w:val="multilevel"/>
    <w:tmpl w:val="5D484A4D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75243620"/>
    <w:multiLevelType w:val="multilevel"/>
    <w:tmpl w:val="75243620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8"/>
  </w:num>
  <w:num w:numId="2">
    <w:abstractNumId w:val="13"/>
  </w:num>
  <w:num w:numId="3">
    <w:abstractNumId w:val="10"/>
  </w:num>
  <w:num w:numId="4">
    <w:abstractNumId w:val="17"/>
  </w:num>
  <w:num w:numId="5">
    <w:abstractNumId w:val="14"/>
  </w:num>
  <w:num w:numId="6">
    <w:abstractNumId w:val="11"/>
  </w:num>
  <w:num w:numId="7">
    <w:abstractNumId w:val="9"/>
  </w:num>
  <w:num w:numId="8">
    <w:abstractNumId w:val="12"/>
  </w:num>
  <w:num w:numId="9">
    <w:abstractNumId w:val="1"/>
  </w:num>
  <w:num w:numId="10">
    <w:abstractNumId w:val="2"/>
  </w:num>
  <w:num w:numId="11">
    <w:abstractNumId w:val="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7"/>
  </w:num>
  <w:num w:numId="16">
    <w:abstractNumId w:val="5"/>
  </w:num>
  <w:num w:numId="17">
    <w:abstractNumId w:val="6"/>
  </w:num>
  <w:num w:numId="18">
    <w:abstractNumId w:val="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hideSpellingErrors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21"/>
    <w:rsid w:val="00000259"/>
    <w:rsid w:val="000031B5"/>
    <w:rsid w:val="00004D2A"/>
    <w:rsid w:val="0000556A"/>
    <w:rsid w:val="00007F3A"/>
    <w:rsid w:val="0001150A"/>
    <w:rsid w:val="00014115"/>
    <w:rsid w:val="0001666B"/>
    <w:rsid w:val="00024E00"/>
    <w:rsid w:val="00026A9B"/>
    <w:rsid w:val="0003283E"/>
    <w:rsid w:val="00032CF6"/>
    <w:rsid w:val="00033AF9"/>
    <w:rsid w:val="00035A0F"/>
    <w:rsid w:val="00037B6C"/>
    <w:rsid w:val="00054A97"/>
    <w:rsid w:val="00054F3D"/>
    <w:rsid w:val="000552EF"/>
    <w:rsid w:val="00065DA4"/>
    <w:rsid w:val="00066E46"/>
    <w:rsid w:val="00072928"/>
    <w:rsid w:val="0007332E"/>
    <w:rsid w:val="00077B7B"/>
    <w:rsid w:val="000827CF"/>
    <w:rsid w:val="000829DD"/>
    <w:rsid w:val="00083D41"/>
    <w:rsid w:val="00087D19"/>
    <w:rsid w:val="00090B78"/>
    <w:rsid w:val="00091678"/>
    <w:rsid w:val="00093106"/>
    <w:rsid w:val="000957F2"/>
    <w:rsid w:val="0009793C"/>
    <w:rsid w:val="000A0DB9"/>
    <w:rsid w:val="000A24ED"/>
    <w:rsid w:val="000A2EE4"/>
    <w:rsid w:val="000A5FC3"/>
    <w:rsid w:val="000B0633"/>
    <w:rsid w:val="000B2686"/>
    <w:rsid w:val="000B41AA"/>
    <w:rsid w:val="000D28E4"/>
    <w:rsid w:val="000E0A4A"/>
    <w:rsid w:val="000E2C87"/>
    <w:rsid w:val="000E4727"/>
    <w:rsid w:val="000F779D"/>
    <w:rsid w:val="00103802"/>
    <w:rsid w:val="00105507"/>
    <w:rsid w:val="00107626"/>
    <w:rsid w:val="00110706"/>
    <w:rsid w:val="00113144"/>
    <w:rsid w:val="00113403"/>
    <w:rsid w:val="00121F26"/>
    <w:rsid w:val="0012563D"/>
    <w:rsid w:val="0013238F"/>
    <w:rsid w:val="00135E98"/>
    <w:rsid w:val="00136F4D"/>
    <w:rsid w:val="001400A1"/>
    <w:rsid w:val="0014082F"/>
    <w:rsid w:val="00140972"/>
    <w:rsid w:val="001409CA"/>
    <w:rsid w:val="00141A7E"/>
    <w:rsid w:val="00141FC0"/>
    <w:rsid w:val="00143CB2"/>
    <w:rsid w:val="001444A5"/>
    <w:rsid w:val="00145F4C"/>
    <w:rsid w:val="0016064B"/>
    <w:rsid w:val="00161D9B"/>
    <w:rsid w:val="00165980"/>
    <w:rsid w:val="001714E6"/>
    <w:rsid w:val="00173B9E"/>
    <w:rsid w:val="001844B5"/>
    <w:rsid w:val="001920BD"/>
    <w:rsid w:val="00193663"/>
    <w:rsid w:val="00194851"/>
    <w:rsid w:val="001A1276"/>
    <w:rsid w:val="001A1678"/>
    <w:rsid w:val="001A1EAE"/>
    <w:rsid w:val="001A249C"/>
    <w:rsid w:val="001A4E5D"/>
    <w:rsid w:val="001A55D6"/>
    <w:rsid w:val="001A5867"/>
    <w:rsid w:val="001A654E"/>
    <w:rsid w:val="001A6CE3"/>
    <w:rsid w:val="001B35DF"/>
    <w:rsid w:val="001B63EA"/>
    <w:rsid w:val="001C337D"/>
    <w:rsid w:val="001E0003"/>
    <w:rsid w:val="001E14DA"/>
    <w:rsid w:val="001E1F67"/>
    <w:rsid w:val="001E31FF"/>
    <w:rsid w:val="001E488E"/>
    <w:rsid w:val="001E7C6B"/>
    <w:rsid w:val="001F10F3"/>
    <w:rsid w:val="001F2037"/>
    <w:rsid w:val="001F462A"/>
    <w:rsid w:val="00204536"/>
    <w:rsid w:val="00213B45"/>
    <w:rsid w:val="00217BD6"/>
    <w:rsid w:val="0022347E"/>
    <w:rsid w:val="002305A5"/>
    <w:rsid w:val="00231ADB"/>
    <w:rsid w:val="00232A03"/>
    <w:rsid w:val="002341F8"/>
    <w:rsid w:val="002342A5"/>
    <w:rsid w:val="00236964"/>
    <w:rsid w:val="00236EF7"/>
    <w:rsid w:val="00241B21"/>
    <w:rsid w:val="00243519"/>
    <w:rsid w:val="0024363E"/>
    <w:rsid w:val="00245D27"/>
    <w:rsid w:val="00256A83"/>
    <w:rsid w:val="002639BF"/>
    <w:rsid w:val="00263F89"/>
    <w:rsid w:val="00271557"/>
    <w:rsid w:val="00271F12"/>
    <w:rsid w:val="00276F00"/>
    <w:rsid w:val="0028046D"/>
    <w:rsid w:val="00281C8E"/>
    <w:rsid w:val="00282249"/>
    <w:rsid w:val="002872F0"/>
    <w:rsid w:val="00290885"/>
    <w:rsid w:val="00290A29"/>
    <w:rsid w:val="002925A1"/>
    <w:rsid w:val="00292EB9"/>
    <w:rsid w:val="00296098"/>
    <w:rsid w:val="002971D2"/>
    <w:rsid w:val="002A3791"/>
    <w:rsid w:val="002A47AF"/>
    <w:rsid w:val="002A4CAE"/>
    <w:rsid w:val="002B35FD"/>
    <w:rsid w:val="002C1DD0"/>
    <w:rsid w:val="002C29A1"/>
    <w:rsid w:val="002D5496"/>
    <w:rsid w:val="002D5635"/>
    <w:rsid w:val="002E3261"/>
    <w:rsid w:val="002E32BE"/>
    <w:rsid w:val="002E3B09"/>
    <w:rsid w:val="002E7377"/>
    <w:rsid w:val="002F1276"/>
    <w:rsid w:val="002F5BAA"/>
    <w:rsid w:val="002F6D2D"/>
    <w:rsid w:val="00302EBD"/>
    <w:rsid w:val="00311BE8"/>
    <w:rsid w:val="00312D11"/>
    <w:rsid w:val="003147C5"/>
    <w:rsid w:val="00316560"/>
    <w:rsid w:val="00317A3B"/>
    <w:rsid w:val="003213D1"/>
    <w:rsid w:val="00323602"/>
    <w:rsid w:val="00325057"/>
    <w:rsid w:val="00332254"/>
    <w:rsid w:val="0033766D"/>
    <w:rsid w:val="003377E2"/>
    <w:rsid w:val="00346193"/>
    <w:rsid w:val="003470EF"/>
    <w:rsid w:val="00361112"/>
    <w:rsid w:val="003731F2"/>
    <w:rsid w:val="003814FD"/>
    <w:rsid w:val="00381790"/>
    <w:rsid w:val="00381E18"/>
    <w:rsid w:val="0038373A"/>
    <w:rsid w:val="00384542"/>
    <w:rsid w:val="00384961"/>
    <w:rsid w:val="00396F32"/>
    <w:rsid w:val="003A06C2"/>
    <w:rsid w:val="003A0ACA"/>
    <w:rsid w:val="003A1A25"/>
    <w:rsid w:val="003B048A"/>
    <w:rsid w:val="003B0C34"/>
    <w:rsid w:val="003B764D"/>
    <w:rsid w:val="003C1658"/>
    <w:rsid w:val="003C1904"/>
    <w:rsid w:val="003C3D0A"/>
    <w:rsid w:val="003C4028"/>
    <w:rsid w:val="003C5329"/>
    <w:rsid w:val="003C7672"/>
    <w:rsid w:val="003D00B1"/>
    <w:rsid w:val="003D35FE"/>
    <w:rsid w:val="003D3BDE"/>
    <w:rsid w:val="003D5956"/>
    <w:rsid w:val="003D5EF6"/>
    <w:rsid w:val="003F6601"/>
    <w:rsid w:val="00401B4E"/>
    <w:rsid w:val="00401CB6"/>
    <w:rsid w:val="00402E62"/>
    <w:rsid w:val="00405C19"/>
    <w:rsid w:val="00407D78"/>
    <w:rsid w:val="0041093B"/>
    <w:rsid w:val="0041302D"/>
    <w:rsid w:val="00415545"/>
    <w:rsid w:val="004159A5"/>
    <w:rsid w:val="00415BC7"/>
    <w:rsid w:val="004172DF"/>
    <w:rsid w:val="00417FFB"/>
    <w:rsid w:val="00422364"/>
    <w:rsid w:val="004247A1"/>
    <w:rsid w:val="00444F8C"/>
    <w:rsid w:val="004501A8"/>
    <w:rsid w:val="00450BFC"/>
    <w:rsid w:val="004602A4"/>
    <w:rsid w:val="00462006"/>
    <w:rsid w:val="0046317C"/>
    <w:rsid w:val="00463802"/>
    <w:rsid w:val="00475A56"/>
    <w:rsid w:val="00475A7A"/>
    <w:rsid w:val="00477FA6"/>
    <w:rsid w:val="004819A3"/>
    <w:rsid w:val="00490277"/>
    <w:rsid w:val="0049570D"/>
    <w:rsid w:val="00497891"/>
    <w:rsid w:val="00497BE3"/>
    <w:rsid w:val="004A0CFB"/>
    <w:rsid w:val="004A12B2"/>
    <w:rsid w:val="004A258D"/>
    <w:rsid w:val="004A3627"/>
    <w:rsid w:val="004A3E49"/>
    <w:rsid w:val="004A6AF7"/>
    <w:rsid w:val="004B0729"/>
    <w:rsid w:val="004B25C1"/>
    <w:rsid w:val="004C06CB"/>
    <w:rsid w:val="004C2608"/>
    <w:rsid w:val="004C3C1E"/>
    <w:rsid w:val="004C5B89"/>
    <w:rsid w:val="004D366B"/>
    <w:rsid w:val="004D4740"/>
    <w:rsid w:val="004E324A"/>
    <w:rsid w:val="004E610F"/>
    <w:rsid w:val="004F0D94"/>
    <w:rsid w:val="004F7885"/>
    <w:rsid w:val="00500921"/>
    <w:rsid w:val="0050415D"/>
    <w:rsid w:val="005060A1"/>
    <w:rsid w:val="00511383"/>
    <w:rsid w:val="00512AB2"/>
    <w:rsid w:val="00514020"/>
    <w:rsid w:val="00514E8C"/>
    <w:rsid w:val="00520264"/>
    <w:rsid w:val="005204D5"/>
    <w:rsid w:val="0052297B"/>
    <w:rsid w:val="00522DEF"/>
    <w:rsid w:val="00523C0B"/>
    <w:rsid w:val="00530DF0"/>
    <w:rsid w:val="00536EDC"/>
    <w:rsid w:val="00537594"/>
    <w:rsid w:val="005401E3"/>
    <w:rsid w:val="00540660"/>
    <w:rsid w:val="0054313B"/>
    <w:rsid w:val="00544316"/>
    <w:rsid w:val="0054448F"/>
    <w:rsid w:val="005452E5"/>
    <w:rsid w:val="00551F0D"/>
    <w:rsid w:val="00553253"/>
    <w:rsid w:val="00556F4B"/>
    <w:rsid w:val="00562091"/>
    <w:rsid w:val="005627AB"/>
    <w:rsid w:val="0056576A"/>
    <w:rsid w:val="00566488"/>
    <w:rsid w:val="00570305"/>
    <w:rsid w:val="00572531"/>
    <w:rsid w:val="00582814"/>
    <w:rsid w:val="005837D1"/>
    <w:rsid w:val="00583832"/>
    <w:rsid w:val="0058581F"/>
    <w:rsid w:val="00593247"/>
    <w:rsid w:val="00596067"/>
    <w:rsid w:val="005A4659"/>
    <w:rsid w:val="005A5A1E"/>
    <w:rsid w:val="005A5C63"/>
    <w:rsid w:val="005A6EA5"/>
    <w:rsid w:val="005A75BF"/>
    <w:rsid w:val="005B033F"/>
    <w:rsid w:val="005B4475"/>
    <w:rsid w:val="005B64D9"/>
    <w:rsid w:val="005C1BA8"/>
    <w:rsid w:val="005C23D0"/>
    <w:rsid w:val="005C2A5A"/>
    <w:rsid w:val="005C47A0"/>
    <w:rsid w:val="005C6ED2"/>
    <w:rsid w:val="005D1B55"/>
    <w:rsid w:val="005D25C9"/>
    <w:rsid w:val="005D37E8"/>
    <w:rsid w:val="005D753A"/>
    <w:rsid w:val="005E7039"/>
    <w:rsid w:val="005E7D92"/>
    <w:rsid w:val="005F0DA5"/>
    <w:rsid w:val="005F1305"/>
    <w:rsid w:val="005F1B0B"/>
    <w:rsid w:val="005F2C5D"/>
    <w:rsid w:val="005F51D0"/>
    <w:rsid w:val="005F6D90"/>
    <w:rsid w:val="00605B49"/>
    <w:rsid w:val="006103D8"/>
    <w:rsid w:val="006163C9"/>
    <w:rsid w:val="00624627"/>
    <w:rsid w:val="00626AFC"/>
    <w:rsid w:val="006270ED"/>
    <w:rsid w:val="00636A79"/>
    <w:rsid w:val="006434E9"/>
    <w:rsid w:val="00653E80"/>
    <w:rsid w:val="00653E90"/>
    <w:rsid w:val="00660EE0"/>
    <w:rsid w:val="006628D9"/>
    <w:rsid w:val="00663232"/>
    <w:rsid w:val="00665726"/>
    <w:rsid w:val="00671486"/>
    <w:rsid w:val="0067229F"/>
    <w:rsid w:val="0067345D"/>
    <w:rsid w:val="00677477"/>
    <w:rsid w:val="0067790E"/>
    <w:rsid w:val="006829FD"/>
    <w:rsid w:val="00684286"/>
    <w:rsid w:val="00692107"/>
    <w:rsid w:val="00693C26"/>
    <w:rsid w:val="00695CD8"/>
    <w:rsid w:val="00695E7D"/>
    <w:rsid w:val="00696858"/>
    <w:rsid w:val="006979A4"/>
    <w:rsid w:val="006A0F7A"/>
    <w:rsid w:val="006A1DA9"/>
    <w:rsid w:val="006A35F0"/>
    <w:rsid w:val="006A4D70"/>
    <w:rsid w:val="006A6C21"/>
    <w:rsid w:val="006B45FE"/>
    <w:rsid w:val="006B5353"/>
    <w:rsid w:val="006B53F5"/>
    <w:rsid w:val="006B7C41"/>
    <w:rsid w:val="006C4661"/>
    <w:rsid w:val="006C51AF"/>
    <w:rsid w:val="006D0EF1"/>
    <w:rsid w:val="006D1D33"/>
    <w:rsid w:val="006D2E0B"/>
    <w:rsid w:val="006D40BA"/>
    <w:rsid w:val="006D6489"/>
    <w:rsid w:val="006E23D9"/>
    <w:rsid w:val="006E44F9"/>
    <w:rsid w:val="006E4BC2"/>
    <w:rsid w:val="006E56AB"/>
    <w:rsid w:val="006E7727"/>
    <w:rsid w:val="006F3C65"/>
    <w:rsid w:val="00707064"/>
    <w:rsid w:val="00707439"/>
    <w:rsid w:val="00716B80"/>
    <w:rsid w:val="00717873"/>
    <w:rsid w:val="0071796B"/>
    <w:rsid w:val="007221D4"/>
    <w:rsid w:val="00725AFB"/>
    <w:rsid w:val="00730E6C"/>
    <w:rsid w:val="00730FE0"/>
    <w:rsid w:val="007332E3"/>
    <w:rsid w:val="007363A5"/>
    <w:rsid w:val="007377B6"/>
    <w:rsid w:val="00737ABC"/>
    <w:rsid w:val="00740161"/>
    <w:rsid w:val="0074040B"/>
    <w:rsid w:val="007423E2"/>
    <w:rsid w:val="00743BD8"/>
    <w:rsid w:val="0075109F"/>
    <w:rsid w:val="0075382F"/>
    <w:rsid w:val="00764F62"/>
    <w:rsid w:val="007700C5"/>
    <w:rsid w:val="00771580"/>
    <w:rsid w:val="00772139"/>
    <w:rsid w:val="007733A6"/>
    <w:rsid w:val="00775CB3"/>
    <w:rsid w:val="00777738"/>
    <w:rsid w:val="00777D70"/>
    <w:rsid w:val="00784234"/>
    <w:rsid w:val="007849E5"/>
    <w:rsid w:val="0078679F"/>
    <w:rsid w:val="00787EC9"/>
    <w:rsid w:val="00793FB9"/>
    <w:rsid w:val="007A27A3"/>
    <w:rsid w:val="007A2A67"/>
    <w:rsid w:val="007A40A9"/>
    <w:rsid w:val="007B0D1D"/>
    <w:rsid w:val="007B2144"/>
    <w:rsid w:val="007B3A52"/>
    <w:rsid w:val="007B5A37"/>
    <w:rsid w:val="007B75AC"/>
    <w:rsid w:val="007B7B09"/>
    <w:rsid w:val="007C5F1E"/>
    <w:rsid w:val="007C6D00"/>
    <w:rsid w:val="007D4695"/>
    <w:rsid w:val="007D59AB"/>
    <w:rsid w:val="007D5E6A"/>
    <w:rsid w:val="007E2916"/>
    <w:rsid w:val="007F0572"/>
    <w:rsid w:val="007F1554"/>
    <w:rsid w:val="007F22EF"/>
    <w:rsid w:val="007F5E4D"/>
    <w:rsid w:val="007F7CF7"/>
    <w:rsid w:val="00801300"/>
    <w:rsid w:val="0080253A"/>
    <w:rsid w:val="00805D0D"/>
    <w:rsid w:val="00806A32"/>
    <w:rsid w:val="0081038D"/>
    <w:rsid w:val="00812C08"/>
    <w:rsid w:val="00812C67"/>
    <w:rsid w:val="0081324A"/>
    <w:rsid w:val="0081399D"/>
    <w:rsid w:val="00814DBA"/>
    <w:rsid w:val="00820D7C"/>
    <w:rsid w:val="00821685"/>
    <w:rsid w:val="008229DB"/>
    <w:rsid w:val="00822A8A"/>
    <w:rsid w:val="00825BFE"/>
    <w:rsid w:val="0083768A"/>
    <w:rsid w:val="00837E69"/>
    <w:rsid w:val="00843168"/>
    <w:rsid w:val="00845C9C"/>
    <w:rsid w:val="008505BE"/>
    <w:rsid w:val="00855A1F"/>
    <w:rsid w:val="00856AF9"/>
    <w:rsid w:val="00864B53"/>
    <w:rsid w:val="008666AC"/>
    <w:rsid w:val="00867142"/>
    <w:rsid w:val="00882AEB"/>
    <w:rsid w:val="008869C8"/>
    <w:rsid w:val="00891DEC"/>
    <w:rsid w:val="00892B8A"/>
    <w:rsid w:val="00896F31"/>
    <w:rsid w:val="008B0973"/>
    <w:rsid w:val="008B7761"/>
    <w:rsid w:val="008C343F"/>
    <w:rsid w:val="008C4E66"/>
    <w:rsid w:val="008E4936"/>
    <w:rsid w:val="008E6449"/>
    <w:rsid w:val="008F1072"/>
    <w:rsid w:val="008F6A78"/>
    <w:rsid w:val="008F7D7B"/>
    <w:rsid w:val="009000C5"/>
    <w:rsid w:val="009005C2"/>
    <w:rsid w:val="00901C61"/>
    <w:rsid w:val="009110E5"/>
    <w:rsid w:val="009118ED"/>
    <w:rsid w:val="00915C6D"/>
    <w:rsid w:val="0092390A"/>
    <w:rsid w:val="00924EE7"/>
    <w:rsid w:val="00925D84"/>
    <w:rsid w:val="00926E8E"/>
    <w:rsid w:val="00927032"/>
    <w:rsid w:val="00930B95"/>
    <w:rsid w:val="00932B8E"/>
    <w:rsid w:val="009378CA"/>
    <w:rsid w:val="00940035"/>
    <w:rsid w:val="00940B52"/>
    <w:rsid w:val="00944CC9"/>
    <w:rsid w:val="009462F3"/>
    <w:rsid w:val="00947598"/>
    <w:rsid w:val="00964042"/>
    <w:rsid w:val="00964234"/>
    <w:rsid w:val="00972D12"/>
    <w:rsid w:val="00973E77"/>
    <w:rsid w:val="009757A7"/>
    <w:rsid w:val="00977D99"/>
    <w:rsid w:val="009814A5"/>
    <w:rsid w:val="009844CC"/>
    <w:rsid w:val="00984B92"/>
    <w:rsid w:val="009A016D"/>
    <w:rsid w:val="009A3927"/>
    <w:rsid w:val="009A52CC"/>
    <w:rsid w:val="009A6431"/>
    <w:rsid w:val="009B2D56"/>
    <w:rsid w:val="009B33FE"/>
    <w:rsid w:val="009B376E"/>
    <w:rsid w:val="009B57E4"/>
    <w:rsid w:val="009B6277"/>
    <w:rsid w:val="009B7D85"/>
    <w:rsid w:val="009C5560"/>
    <w:rsid w:val="009C7E11"/>
    <w:rsid w:val="009C7E6B"/>
    <w:rsid w:val="009D002D"/>
    <w:rsid w:val="009D17A9"/>
    <w:rsid w:val="009D37A1"/>
    <w:rsid w:val="009D4632"/>
    <w:rsid w:val="009D55F3"/>
    <w:rsid w:val="009D56A3"/>
    <w:rsid w:val="009D57E1"/>
    <w:rsid w:val="009E1B80"/>
    <w:rsid w:val="009E237F"/>
    <w:rsid w:val="009E3F30"/>
    <w:rsid w:val="009E75D2"/>
    <w:rsid w:val="009F448C"/>
    <w:rsid w:val="009F7E9B"/>
    <w:rsid w:val="00A11EDC"/>
    <w:rsid w:val="00A135F8"/>
    <w:rsid w:val="00A1436A"/>
    <w:rsid w:val="00A16E1C"/>
    <w:rsid w:val="00A20C8C"/>
    <w:rsid w:val="00A21841"/>
    <w:rsid w:val="00A23D51"/>
    <w:rsid w:val="00A26586"/>
    <w:rsid w:val="00A310E6"/>
    <w:rsid w:val="00A32DBF"/>
    <w:rsid w:val="00A35ABF"/>
    <w:rsid w:val="00A4084A"/>
    <w:rsid w:val="00A41FF7"/>
    <w:rsid w:val="00A44CC3"/>
    <w:rsid w:val="00A509F8"/>
    <w:rsid w:val="00A54FB2"/>
    <w:rsid w:val="00A601D5"/>
    <w:rsid w:val="00A614A5"/>
    <w:rsid w:val="00A62D3F"/>
    <w:rsid w:val="00A77425"/>
    <w:rsid w:val="00A77D87"/>
    <w:rsid w:val="00A84055"/>
    <w:rsid w:val="00A8489F"/>
    <w:rsid w:val="00A863E9"/>
    <w:rsid w:val="00A875F6"/>
    <w:rsid w:val="00A90A2A"/>
    <w:rsid w:val="00A921C0"/>
    <w:rsid w:val="00A95B43"/>
    <w:rsid w:val="00AA21AA"/>
    <w:rsid w:val="00AA4A7F"/>
    <w:rsid w:val="00AA503E"/>
    <w:rsid w:val="00AA62A6"/>
    <w:rsid w:val="00AB1D4C"/>
    <w:rsid w:val="00AC16C1"/>
    <w:rsid w:val="00AC223B"/>
    <w:rsid w:val="00AC53B5"/>
    <w:rsid w:val="00AD59E2"/>
    <w:rsid w:val="00AE13F3"/>
    <w:rsid w:val="00AE49D4"/>
    <w:rsid w:val="00AE7757"/>
    <w:rsid w:val="00B0769C"/>
    <w:rsid w:val="00B1185C"/>
    <w:rsid w:val="00B12EE0"/>
    <w:rsid w:val="00B14943"/>
    <w:rsid w:val="00B23058"/>
    <w:rsid w:val="00B250E3"/>
    <w:rsid w:val="00B2679F"/>
    <w:rsid w:val="00B31474"/>
    <w:rsid w:val="00B33B89"/>
    <w:rsid w:val="00B3652D"/>
    <w:rsid w:val="00B468A5"/>
    <w:rsid w:val="00B5482A"/>
    <w:rsid w:val="00B6596B"/>
    <w:rsid w:val="00B708E0"/>
    <w:rsid w:val="00B75E29"/>
    <w:rsid w:val="00B815C6"/>
    <w:rsid w:val="00B8364E"/>
    <w:rsid w:val="00B85E48"/>
    <w:rsid w:val="00B90853"/>
    <w:rsid w:val="00B92664"/>
    <w:rsid w:val="00B93F66"/>
    <w:rsid w:val="00B96FB1"/>
    <w:rsid w:val="00BA541A"/>
    <w:rsid w:val="00BB15CA"/>
    <w:rsid w:val="00BB4343"/>
    <w:rsid w:val="00BB7003"/>
    <w:rsid w:val="00BC4B92"/>
    <w:rsid w:val="00BC699B"/>
    <w:rsid w:val="00BD32E1"/>
    <w:rsid w:val="00BD760E"/>
    <w:rsid w:val="00BD7EB9"/>
    <w:rsid w:val="00BE05E7"/>
    <w:rsid w:val="00BE15FC"/>
    <w:rsid w:val="00BE4D49"/>
    <w:rsid w:val="00BE649B"/>
    <w:rsid w:val="00BE6A6D"/>
    <w:rsid w:val="00BF22D3"/>
    <w:rsid w:val="00BF5CC1"/>
    <w:rsid w:val="00BF5F13"/>
    <w:rsid w:val="00C0048F"/>
    <w:rsid w:val="00C027C6"/>
    <w:rsid w:val="00C05BC3"/>
    <w:rsid w:val="00C07751"/>
    <w:rsid w:val="00C12AF6"/>
    <w:rsid w:val="00C13EEC"/>
    <w:rsid w:val="00C14465"/>
    <w:rsid w:val="00C14F83"/>
    <w:rsid w:val="00C155C8"/>
    <w:rsid w:val="00C168F5"/>
    <w:rsid w:val="00C1725E"/>
    <w:rsid w:val="00C204B6"/>
    <w:rsid w:val="00C22368"/>
    <w:rsid w:val="00C23248"/>
    <w:rsid w:val="00C3032A"/>
    <w:rsid w:val="00C31739"/>
    <w:rsid w:val="00C45389"/>
    <w:rsid w:val="00C66011"/>
    <w:rsid w:val="00C81FAA"/>
    <w:rsid w:val="00C844BC"/>
    <w:rsid w:val="00C93CC7"/>
    <w:rsid w:val="00C9574E"/>
    <w:rsid w:val="00C96E29"/>
    <w:rsid w:val="00CA0DB5"/>
    <w:rsid w:val="00CA2AB1"/>
    <w:rsid w:val="00CB09AD"/>
    <w:rsid w:val="00CB518F"/>
    <w:rsid w:val="00CB5DE5"/>
    <w:rsid w:val="00CC1F19"/>
    <w:rsid w:val="00CC214A"/>
    <w:rsid w:val="00CC476C"/>
    <w:rsid w:val="00CD273A"/>
    <w:rsid w:val="00CD55BE"/>
    <w:rsid w:val="00CE0AE9"/>
    <w:rsid w:val="00CE225F"/>
    <w:rsid w:val="00CE2791"/>
    <w:rsid w:val="00CE3CDF"/>
    <w:rsid w:val="00CF2858"/>
    <w:rsid w:val="00CF3EC2"/>
    <w:rsid w:val="00D001AD"/>
    <w:rsid w:val="00D06821"/>
    <w:rsid w:val="00D07B48"/>
    <w:rsid w:val="00D1023B"/>
    <w:rsid w:val="00D137D4"/>
    <w:rsid w:val="00D20F1C"/>
    <w:rsid w:val="00D23B10"/>
    <w:rsid w:val="00D26B05"/>
    <w:rsid w:val="00D27C34"/>
    <w:rsid w:val="00D36F5D"/>
    <w:rsid w:val="00D37EF8"/>
    <w:rsid w:val="00D40B47"/>
    <w:rsid w:val="00D415B3"/>
    <w:rsid w:val="00D4297E"/>
    <w:rsid w:val="00D51C50"/>
    <w:rsid w:val="00D6566E"/>
    <w:rsid w:val="00D66236"/>
    <w:rsid w:val="00D71D04"/>
    <w:rsid w:val="00D71DF3"/>
    <w:rsid w:val="00D71E85"/>
    <w:rsid w:val="00D740D8"/>
    <w:rsid w:val="00D75143"/>
    <w:rsid w:val="00D80A89"/>
    <w:rsid w:val="00D84122"/>
    <w:rsid w:val="00D86519"/>
    <w:rsid w:val="00D911C4"/>
    <w:rsid w:val="00D92534"/>
    <w:rsid w:val="00DA4B45"/>
    <w:rsid w:val="00DB413E"/>
    <w:rsid w:val="00DB4A4A"/>
    <w:rsid w:val="00DB4FEF"/>
    <w:rsid w:val="00DB5586"/>
    <w:rsid w:val="00DB650E"/>
    <w:rsid w:val="00DC0284"/>
    <w:rsid w:val="00DC2C36"/>
    <w:rsid w:val="00DC596C"/>
    <w:rsid w:val="00DE3B73"/>
    <w:rsid w:val="00DE4159"/>
    <w:rsid w:val="00DE4B28"/>
    <w:rsid w:val="00DE7216"/>
    <w:rsid w:val="00DF2247"/>
    <w:rsid w:val="00DF2CF4"/>
    <w:rsid w:val="00DF59B5"/>
    <w:rsid w:val="00DF6250"/>
    <w:rsid w:val="00E05452"/>
    <w:rsid w:val="00E0773B"/>
    <w:rsid w:val="00E1161D"/>
    <w:rsid w:val="00E165EC"/>
    <w:rsid w:val="00E168A5"/>
    <w:rsid w:val="00E21484"/>
    <w:rsid w:val="00E21FC0"/>
    <w:rsid w:val="00E23118"/>
    <w:rsid w:val="00E251AE"/>
    <w:rsid w:val="00E332B3"/>
    <w:rsid w:val="00E34032"/>
    <w:rsid w:val="00E364E7"/>
    <w:rsid w:val="00E61935"/>
    <w:rsid w:val="00E64F42"/>
    <w:rsid w:val="00E66246"/>
    <w:rsid w:val="00E67769"/>
    <w:rsid w:val="00E70B3C"/>
    <w:rsid w:val="00E74127"/>
    <w:rsid w:val="00E74226"/>
    <w:rsid w:val="00E85122"/>
    <w:rsid w:val="00E965F7"/>
    <w:rsid w:val="00E968E5"/>
    <w:rsid w:val="00EA279E"/>
    <w:rsid w:val="00EA2F47"/>
    <w:rsid w:val="00EA405A"/>
    <w:rsid w:val="00EA79C6"/>
    <w:rsid w:val="00EB217F"/>
    <w:rsid w:val="00EB4405"/>
    <w:rsid w:val="00EB4FF0"/>
    <w:rsid w:val="00EB54CF"/>
    <w:rsid w:val="00EC638A"/>
    <w:rsid w:val="00EC6495"/>
    <w:rsid w:val="00EC6E8A"/>
    <w:rsid w:val="00ED7F71"/>
    <w:rsid w:val="00EF3E0D"/>
    <w:rsid w:val="00F10CA1"/>
    <w:rsid w:val="00F120CB"/>
    <w:rsid w:val="00F200F4"/>
    <w:rsid w:val="00F20664"/>
    <w:rsid w:val="00F30BAD"/>
    <w:rsid w:val="00F31672"/>
    <w:rsid w:val="00F32D3A"/>
    <w:rsid w:val="00F3366E"/>
    <w:rsid w:val="00F33D77"/>
    <w:rsid w:val="00F34249"/>
    <w:rsid w:val="00F3468E"/>
    <w:rsid w:val="00F36BC1"/>
    <w:rsid w:val="00F40FB7"/>
    <w:rsid w:val="00F41085"/>
    <w:rsid w:val="00F41086"/>
    <w:rsid w:val="00F41E83"/>
    <w:rsid w:val="00F4403C"/>
    <w:rsid w:val="00F5009B"/>
    <w:rsid w:val="00F53E41"/>
    <w:rsid w:val="00F556EC"/>
    <w:rsid w:val="00F56834"/>
    <w:rsid w:val="00F63B1E"/>
    <w:rsid w:val="00F7049D"/>
    <w:rsid w:val="00F80DB1"/>
    <w:rsid w:val="00F81F8D"/>
    <w:rsid w:val="00F83C1E"/>
    <w:rsid w:val="00F91E72"/>
    <w:rsid w:val="00F94059"/>
    <w:rsid w:val="00F941FE"/>
    <w:rsid w:val="00FA0CD5"/>
    <w:rsid w:val="00FA1C01"/>
    <w:rsid w:val="00FA4F79"/>
    <w:rsid w:val="00FA74D7"/>
    <w:rsid w:val="00FA7F7B"/>
    <w:rsid w:val="00FC3682"/>
    <w:rsid w:val="00FD463D"/>
    <w:rsid w:val="00FD72C9"/>
    <w:rsid w:val="00FD73A9"/>
    <w:rsid w:val="00FE1CB0"/>
    <w:rsid w:val="00FE1F96"/>
    <w:rsid w:val="00FE50C0"/>
    <w:rsid w:val="00FE51AF"/>
    <w:rsid w:val="00FF1D25"/>
    <w:rsid w:val="00FF1D56"/>
    <w:rsid w:val="494C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sr-Latn-CS" w:eastAsia="en-US" w:bidi="ar-SA"/>
    </w:rPr>
  </w:style>
  <w:style w:type="paragraph" w:styleId="2">
    <w:name w:val="heading 1"/>
    <w:basedOn w:val="1"/>
    <w:link w:val="15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kern w:val="36"/>
      <w:sz w:val="48"/>
      <w:szCs w:val="48"/>
    </w:rPr>
  </w:style>
  <w:style w:type="paragraph" w:styleId="3">
    <w:name w:val="heading 2"/>
    <w:basedOn w:val="1"/>
    <w:link w:val="16"/>
    <w:qFormat/>
    <w:uiPriority w:val="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20"/>
      <w:szCs w:val="20"/>
    </w:rPr>
  </w:style>
  <w:style w:type="paragraph" w:styleId="4">
    <w:name w:val="heading 3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6"/>
    <w:semiHidden/>
    <w:unhideWhenUsed/>
    <w:qFormat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8">
    <w:name w:val="footer"/>
    <w:basedOn w:val="1"/>
    <w:link w:val="28"/>
    <w:qFormat/>
    <w:uiPriority w:val="99"/>
    <w:pPr>
      <w:tabs>
        <w:tab w:val="center" w:pos="4535"/>
        <w:tab w:val="right" w:pos="9071"/>
      </w:tabs>
    </w:pPr>
  </w:style>
  <w:style w:type="paragraph" w:styleId="9">
    <w:name w:val="header"/>
    <w:basedOn w:val="1"/>
    <w:link w:val="27"/>
    <w:unhideWhenUsed/>
    <w:qFormat/>
    <w:uiPriority w:val="99"/>
    <w:pPr>
      <w:tabs>
        <w:tab w:val="center" w:pos="4513"/>
        <w:tab w:val="right" w:pos="9026"/>
      </w:tabs>
    </w:pPr>
  </w:style>
  <w:style w:type="character" w:styleId="10">
    <w:name w:val="Hyperlink"/>
    <w:unhideWhenUsed/>
    <w:qFormat/>
    <w:uiPriority w:val="99"/>
    <w:rPr>
      <w:color w:val="0066C0"/>
      <w:u w:val="none"/>
    </w:rPr>
  </w:style>
  <w:style w:type="character" w:styleId="11">
    <w:name w:val="line number"/>
    <w:semiHidden/>
    <w:unhideWhenUsed/>
    <w:qFormat/>
    <w:uiPriority w:val="99"/>
  </w:style>
  <w:style w:type="character" w:styleId="12">
    <w:name w:val="page number"/>
    <w:basedOn w:val="5"/>
    <w:qFormat/>
    <w:uiPriority w:val="0"/>
  </w:style>
  <w:style w:type="table" w:styleId="13">
    <w:name w:val="Table Grid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Heading 1 Char"/>
    <w:link w:val="2"/>
    <w:qFormat/>
    <w:uiPriority w:val="9"/>
    <w:rPr>
      <w:rFonts w:ascii="Times New Roman" w:hAnsi="Times New Roman" w:eastAsia="Times New Roman"/>
      <w:b/>
      <w:bCs/>
      <w:kern w:val="36"/>
      <w:sz w:val="48"/>
      <w:szCs w:val="48"/>
    </w:rPr>
  </w:style>
  <w:style w:type="character" w:customStyle="1" w:styleId="16">
    <w:name w:val="Heading 2 Char"/>
    <w:link w:val="3"/>
    <w:qFormat/>
    <w:uiPriority w:val="9"/>
    <w:rPr>
      <w:rFonts w:ascii="Arial" w:hAnsi="Arial" w:eastAsia="Times New Roman" w:cs="Arial"/>
      <w:b/>
      <w:bCs/>
    </w:rPr>
  </w:style>
  <w:style w:type="character" w:customStyle="1" w:styleId="17">
    <w:name w:val="small1"/>
    <w:qFormat/>
    <w:uiPriority w:val="0"/>
    <w:rPr>
      <w:rFonts w:hint="default" w:ascii="Verdana" w:hAnsi="Verdana"/>
      <w:sz w:val="16"/>
      <w:szCs w:val="16"/>
    </w:rPr>
  </w:style>
  <w:style w:type="character" w:customStyle="1" w:styleId="18">
    <w:name w:val="a-size-large1"/>
    <w:qFormat/>
    <w:uiPriority w:val="0"/>
    <w:rPr>
      <w:rFonts w:hint="default" w:ascii="Arial" w:hAnsi="Arial" w:cs="Arial"/>
    </w:rPr>
  </w:style>
  <w:style w:type="character" w:customStyle="1" w:styleId="19">
    <w:name w:val="a-size-medium2"/>
    <w:qFormat/>
    <w:uiPriority w:val="0"/>
    <w:rPr>
      <w:rFonts w:hint="default" w:ascii="Arial" w:hAnsi="Arial" w:cs="Arial"/>
    </w:rPr>
  </w:style>
  <w:style w:type="character" w:customStyle="1" w:styleId="20">
    <w:name w:val="author"/>
    <w:basedOn w:val="5"/>
    <w:qFormat/>
    <w:uiPriority w:val="0"/>
  </w:style>
  <w:style w:type="character" w:customStyle="1" w:styleId="21">
    <w:name w:val="contribution"/>
    <w:basedOn w:val="5"/>
    <w:qFormat/>
    <w:uiPriority w:val="0"/>
  </w:style>
  <w:style w:type="character" w:customStyle="1" w:styleId="22">
    <w:name w:val="a-color-secondary"/>
    <w:basedOn w:val="5"/>
    <w:qFormat/>
    <w:uiPriority w:val="0"/>
  </w:style>
  <w:style w:type="character" w:customStyle="1" w:styleId="23">
    <w:name w:val="a-size-extra-large"/>
    <w:qFormat/>
    <w:uiPriority w:val="0"/>
  </w:style>
  <w:style w:type="character" w:customStyle="1" w:styleId="24">
    <w:name w:val="apple-converted-space"/>
    <w:qFormat/>
    <w:uiPriority w:val="0"/>
  </w:style>
  <w:style w:type="character" w:customStyle="1" w:styleId="25">
    <w:name w:val="a-size-large"/>
    <w:qFormat/>
    <w:uiPriority w:val="0"/>
  </w:style>
  <w:style w:type="character" w:customStyle="1" w:styleId="26">
    <w:name w:val="Balloon Text Char"/>
    <w:link w:val="7"/>
    <w:semiHidden/>
    <w:qFormat/>
    <w:uiPriority w:val="99"/>
    <w:rPr>
      <w:rFonts w:ascii="Tahoma" w:hAnsi="Tahoma" w:cs="Tahoma"/>
      <w:sz w:val="16"/>
      <w:szCs w:val="16"/>
      <w:lang w:val="sr-Latn-CS" w:eastAsia="en-US"/>
    </w:rPr>
  </w:style>
  <w:style w:type="character" w:customStyle="1" w:styleId="27">
    <w:name w:val="Header Char"/>
    <w:link w:val="9"/>
    <w:qFormat/>
    <w:uiPriority w:val="99"/>
    <w:rPr>
      <w:sz w:val="22"/>
      <w:szCs w:val="22"/>
      <w:lang w:val="sr-Latn-CS" w:eastAsia="en-US"/>
    </w:rPr>
  </w:style>
  <w:style w:type="character" w:customStyle="1" w:styleId="28">
    <w:name w:val="Footer Char"/>
    <w:link w:val="8"/>
    <w:qFormat/>
    <w:uiPriority w:val="99"/>
    <w:rPr>
      <w:sz w:val="22"/>
      <w:szCs w:val="22"/>
      <w:lang w:val="sr-Latn-CS" w:eastAsia="en-US"/>
    </w:rPr>
  </w:style>
  <w:style w:type="paragraph" w:customStyle="1" w:styleId="29">
    <w:name w:val="Default"/>
    <w:qFormat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en-US" w:eastAsia="en-US" w:bidi="ar-SA"/>
    </w:rPr>
  </w:style>
  <w:style w:type="character" w:customStyle="1" w:styleId="30">
    <w:name w:val="Heading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val="sr-Latn-CS"/>
    </w:rPr>
  </w:style>
  <w:style w:type="character" w:customStyle="1" w:styleId="31">
    <w:name w:val="Unresolved Mention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682EC7-5140-4F64-AAB2-A7EF4C236B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36</Pages>
  <Words>6577</Words>
  <Characters>42257</Characters>
  <Lines>357</Lines>
  <Paragraphs>100</Paragraphs>
  <TotalTime>15</TotalTime>
  <ScaleCrop>false</ScaleCrop>
  <LinksUpToDate>false</LinksUpToDate>
  <CharactersWithSpaces>47347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2026-09-08T09:27:00Z</dcterms:created>
  <dc:creator>Srdjan</dc:creator>
  <cp:lastModifiedBy>Biba</cp:lastModifiedBy>
  <cp:lastPrinted>2015-12-06T23:26:00Z</cp:lastPrinted>
  <dcterms:modified xsi:type="dcterms:W3CDTF">2026-09-09T05:14:50Z</dcterms:modified>
  <dc:title>Организација наставе на субспецијалистичким студијама из уже научне области Интерна медицина – Кардиологија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ad23b4f8-d6aa-45be-b272-4931c65bb5bf</vt:lpwstr>
  </property>
  <property fmtid="{D5CDD505-2E9C-101B-9397-08002B2CF9AE}" pid="3" name="KSOTemplateDocerSaveRecord">
    <vt:lpwstr>eyJoZGlkIjoiNWNkOTczMjk0MWI5N2UyNGFlMDg1ZTMwYmE5YzIxMzcifQ==</vt:lpwstr>
  </property>
  <property fmtid="{D5CDD505-2E9C-101B-9397-08002B2CF9AE}" pid="4" name="KSOProductBuildVer">
    <vt:lpwstr>1033-12.1.0.28485</vt:lpwstr>
  </property>
  <property fmtid="{D5CDD505-2E9C-101B-9397-08002B2CF9AE}" pid="5" name="ICV">
    <vt:lpwstr>2F200FF382F94F5BB8E55797531255B9_12</vt:lpwstr>
  </property>
</Properties>
</file>